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Lines="50" w:afterAutospacing="0"/>
        <w:jc w:val="center"/>
        <w:rPr>
          <w:rFonts w:hAnsi="Calibri" w:cs="Calibri"/>
          <w:b/>
          <w:kern w:val="2"/>
          <w:sz w:val="32"/>
          <w:szCs w:val="21"/>
        </w:rPr>
      </w:pPr>
      <w:r>
        <w:rPr>
          <w:rFonts w:hint="eastAsia"/>
          <w:b/>
          <w:bCs/>
          <w:sz w:val="32"/>
          <w:szCs w:val="32"/>
        </w:rPr>
        <w:t>职业适应性综合考查</w:t>
      </w:r>
      <w:r>
        <w:rPr>
          <w:rFonts w:hint="eastAsia" w:hAnsi="Calibri" w:cs="Calibri"/>
          <w:b/>
          <w:kern w:val="2"/>
          <w:sz w:val="32"/>
          <w:szCs w:val="21"/>
        </w:rPr>
        <w:t>考试大纲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课程说明：</w:t>
      </w:r>
      <w:r>
        <w:rPr>
          <w:rFonts w:hint="eastAsia"/>
          <w:sz w:val="24"/>
        </w:rPr>
        <w:t>职业适应性综合考查是一门综合性科目，考查内容包含三部分：第一部分“时事政治”、第二部分“职业素养”、第三部分“专业认知”；</w:t>
      </w:r>
      <w:r>
        <w:rPr>
          <w:rFonts w:hint="eastAsia" w:ascii="宋体" w:hAnsi="宋体"/>
          <w:sz w:val="24"/>
        </w:rPr>
        <w:t>采用笔试闭卷考核，考试时间为</w:t>
      </w:r>
      <w:r>
        <w:rPr>
          <w:rFonts w:hint="eastAsia" w:ascii="宋体" w:hAnsi="宋体"/>
          <w:sz w:val="24"/>
          <w:lang w:val="en-US" w:eastAsia="zh-CN"/>
        </w:rPr>
        <w:t>120</w:t>
      </w:r>
      <w:r>
        <w:rPr>
          <w:rFonts w:hint="eastAsia" w:ascii="宋体" w:hAnsi="宋体"/>
          <w:sz w:val="24"/>
        </w:rPr>
        <w:t>分钟。试卷满分为100分：</w:t>
      </w:r>
      <w:r>
        <w:rPr>
          <w:rFonts w:hint="eastAsia"/>
          <w:sz w:val="24"/>
        </w:rPr>
        <w:t>第一部分“时事政治”</w:t>
      </w:r>
      <w:r>
        <w:rPr>
          <w:rFonts w:hint="eastAsia" w:ascii="宋体" w:hAnsi="宋体"/>
          <w:sz w:val="24"/>
        </w:rPr>
        <w:t>满分为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0分</w:t>
      </w:r>
      <w:r>
        <w:rPr>
          <w:rFonts w:hint="eastAsia"/>
          <w:sz w:val="24"/>
        </w:rPr>
        <w:t>、第二部分“职业素养”</w:t>
      </w:r>
      <w:r>
        <w:rPr>
          <w:rFonts w:hint="eastAsia" w:ascii="宋体" w:hAnsi="宋体"/>
          <w:sz w:val="24"/>
        </w:rPr>
        <w:t>满分为30分</w:t>
      </w:r>
      <w:r>
        <w:rPr>
          <w:rFonts w:hint="eastAsia"/>
          <w:sz w:val="24"/>
        </w:rPr>
        <w:t>、第三部分“专业认知”</w:t>
      </w:r>
      <w:r>
        <w:rPr>
          <w:rFonts w:hint="eastAsia" w:ascii="宋体" w:hAnsi="宋体"/>
          <w:sz w:val="24"/>
        </w:rPr>
        <w:t>满分为20分。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第一部分 时事政治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“时事政治”重点</w:t>
      </w:r>
      <w:r>
        <w:rPr>
          <w:rFonts w:hint="eastAsia" w:ascii="宋体" w:hAnsi="宋体"/>
          <w:bCs/>
          <w:sz w:val="24"/>
          <w:szCs w:val="24"/>
          <w:lang w:eastAsia="zh-CN"/>
        </w:rPr>
        <w:t>考查学生</w:t>
      </w:r>
      <w:r>
        <w:rPr>
          <w:rFonts w:hint="eastAsia" w:ascii="宋体" w:hAnsi="宋体"/>
          <w:bCs/>
          <w:sz w:val="24"/>
          <w:szCs w:val="24"/>
        </w:rPr>
        <w:t>对过去一年党和国家重大事件的了解，要求考生具有基本的政治素养和基础知识。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二、考试内容及要求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（一）第十四届全国人民代表大会第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次会议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/>
          <w:i w:val="0"/>
          <w:iCs w:val="0"/>
          <w:sz w:val="24"/>
          <w:lang w:val="en-US" w:eastAsia="zh-CN"/>
        </w:rPr>
        <w:t>1</w:t>
      </w:r>
      <w:r>
        <w:rPr>
          <w:rFonts w:hint="eastAsia" w:ascii="宋体" w:hAnsi="宋体"/>
          <w:i w:val="0"/>
          <w:iCs w:val="0"/>
          <w:sz w:val="24"/>
        </w:rPr>
        <w:t>.汇聚起高质量发展的澎湃动能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/>
          <w:i w:val="0"/>
          <w:iCs w:val="0"/>
          <w:sz w:val="24"/>
          <w:lang w:val="en-US" w:eastAsia="zh-CN"/>
        </w:rPr>
        <w:t>2</w:t>
      </w:r>
      <w:r>
        <w:rPr>
          <w:rFonts w:hint="eastAsia" w:ascii="宋体" w:hAnsi="宋体"/>
          <w:i w:val="0"/>
          <w:iCs w:val="0"/>
          <w:sz w:val="24"/>
        </w:rPr>
        <w:t>.为推进中国式现代化建设夯实法治基础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/>
          <w:i w:val="0"/>
          <w:iCs w:val="0"/>
          <w:sz w:val="24"/>
          <w:lang w:val="en-US" w:eastAsia="zh-CN"/>
        </w:rPr>
        <w:t>3</w:t>
      </w:r>
      <w:r>
        <w:rPr>
          <w:rFonts w:hint="eastAsia" w:ascii="宋体" w:hAnsi="宋体"/>
          <w:i w:val="0"/>
          <w:iCs w:val="0"/>
          <w:sz w:val="24"/>
        </w:rPr>
        <w:t>.最大限度保障人民当家作主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/>
          <w:i w:val="0"/>
          <w:iCs w:val="0"/>
          <w:sz w:val="24"/>
          <w:lang w:val="en-US" w:eastAsia="zh-CN"/>
        </w:rPr>
        <w:t>4</w:t>
      </w:r>
      <w:r>
        <w:rPr>
          <w:rFonts w:hint="eastAsia" w:ascii="宋体" w:hAnsi="宋体"/>
          <w:i w:val="0"/>
          <w:iCs w:val="0"/>
          <w:sz w:val="24"/>
        </w:rPr>
        <w:t>.在团结奋斗中不断实现人民对美好生活的向往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）全国科技大会、国家科学技术奖励大会、两院院士大会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1.在新时代科技事业发展实践中，我</w:t>
      </w:r>
      <w:r>
        <w:rPr>
          <w:rFonts w:hint="eastAsia" w:ascii="宋体" w:hAnsi="宋体"/>
          <w:sz w:val="24"/>
          <w:lang w:val="en-US" w:eastAsia="zh-CN"/>
        </w:rPr>
        <w:t>国</w:t>
      </w:r>
      <w:r>
        <w:rPr>
          <w:rFonts w:hint="eastAsia" w:ascii="宋体" w:hAnsi="宋体"/>
          <w:sz w:val="24"/>
        </w:rPr>
        <w:t>积累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重要经验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2.建成科技强国</w:t>
      </w:r>
      <w:r>
        <w:rPr>
          <w:rFonts w:hint="eastAsia" w:ascii="宋体" w:hAnsi="宋体"/>
          <w:sz w:val="24"/>
          <w:lang w:val="en-US" w:eastAsia="zh-CN"/>
        </w:rPr>
        <w:t>必须具备的基本要素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sz w:val="24"/>
        </w:rPr>
        <w:t>3.建成科技强国</w:t>
      </w:r>
      <w:r>
        <w:rPr>
          <w:rFonts w:hint="eastAsia" w:ascii="宋体" w:hAnsi="宋体"/>
          <w:sz w:val="24"/>
          <w:lang w:val="en-US" w:eastAsia="zh-CN"/>
        </w:rPr>
        <w:t>战略目标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变为现实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的五点要求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>）</w:t>
      </w:r>
      <w:r>
        <w:rPr>
          <w:rFonts w:hint="eastAsia" w:ascii="宋体" w:hAnsi="宋体"/>
          <w:b/>
          <w:sz w:val="24"/>
          <w:lang w:val="en-US" w:eastAsia="zh-CN"/>
        </w:rPr>
        <w:t>第二十届中央委员会第三次全体会议（党的二十届三中全会）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1.进一步全面深化改革、推进中国式现代化的重大意义和总体要求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2.健全推动经济高质量发展体制机制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3.构建支持全面创新体制机制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4.完善高水平对外开放体制机制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5.完善中国特色社会主义法治体系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6.深化文化体制机制改革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7.深化生态文明体制改革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8.提高党对进一步全面深化改革、推进中国式现代化的领导水平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（四）全国民族团结进步表彰大会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1.中国特色解决民族问题的道路是完全正确的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中华民族共同体的形成和发展是人心所向、大势所趋、历史必然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.以中国式现代化全面推进强国建设、民族复兴需要全国各族人民共同团结奋斗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（五）</w:t>
      </w:r>
      <w:r>
        <w:rPr>
          <w:rFonts w:hint="eastAsia" w:ascii="宋体" w:hAnsi="宋体"/>
          <w:b/>
          <w:sz w:val="24"/>
        </w:rPr>
        <w:t>二十届中央政治局第十一次集体学习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1.制约高质量发展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因素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发展新质生产力是推动高质量发展的内在要求和重要着力点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.什么是新质生产力、如何发展新质生产力？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）中央</w:t>
      </w:r>
      <w:r>
        <w:rPr>
          <w:rFonts w:hint="eastAsia" w:ascii="宋体" w:hAnsi="宋体"/>
          <w:b/>
          <w:sz w:val="24"/>
          <w:lang w:val="en-US" w:eastAsia="zh-CN"/>
        </w:rPr>
        <w:t>经济</w:t>
      </w:r>
      <w:r>
        <w:rPr>
          <w:rFonts w:hint="eastAsia" w:ascii="宋体" w:hAnsi="宋体"/>
          <w:b/>
          <w:sz w:val="24"/>
        </w:rPr>
        <w:t>工作会议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1.准确把握我国经济发展面临的形势和趋势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2.做好经济工作的“根本保证”和“五个统筹”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2025经济工作的重点任务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4.加强党对经济工作的领导，自觉用党中央对形势的科学判断统一思想、统一意志、统一行动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三、</w:t>
      </w:r>
      <w:r>
        <w:rPr>
          <w:rFonts w:hint="eastAsia" w:ascii="宋体" w:hAnsi="宋体"/>
          <w:b/>
          <w:sz w:val="24"/>
          <w:szCs w:val="24"/>
        </w:rPr>
        <w:t>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时事政治部分考试无指定教材，可参考以下资料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凝心聚力谱写中国式现代化壮美华章</w:t>
      </w:r>
      <w:r>
        <w:rPr>
          <w:rFonts w:hint="eastAsia" w:ascii="宋体" w:hAnsi="宋体"/>
          <w:sz w:val="24"/>
          <w:lang w:val="en-US" w:eastAsia="zh-CN"/>
        </w:rPr>
        <w:t>——十四届全国人大二次会议综述（中国人大网</w:t>
      </w:r>
      <w:r>
        <w:rPr>
          <w:rFonts w:hint="eastAsia" w:ascii="宋体" w:hAnsi="宋体"/>
          <w:sz w:val="24"/>
        </w:rPr>
        <w:t>，202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月3日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fldChar w:fldCharType="begin"/>
      </w:r>
      <w:r>
        <w:rPr>
          <w:rFonts w:hint="eastAsia" w:ascii="宋体" w:hAnsi="宋体"/>
          <w:b w:val="0"/>
          <w:bCs/>
          <w:sz w:val="24"/>
        </w:rPr>
        <w:instrText xml:space="preserve"> HYPERLINK "http://www.npc.gov.cn/npc/c2/kgfb/202404/t20240403_436289.html" </w:instrText>
      </w:r>
      <w:r>
        <w:rPr>
          <w:rFonts w:hint="eastAsia" w:ascii="宋体" w:hAnsi="宋体"/>
          <w:b w:val="0"/>
          <w:bCs/>
          <w:sz w:val="24"/>
        </w:rPr>
        <w:fldChar w:fldCharType="separate"/>
      </w:r>
      <w:r>
        <w:rPr>
          <w:rStyle w:val="14"/>
          <w:rFonts w:hint="eastAsia" w:ascii="宋体" w:hAnsi="宋体"/>
          <w:b w:val="0"/>
          <w:bCs/>
          <w:sz w:val="24"/>
        </w:rPr>
        <w:t>http://www.npc.gov.cn/npc/c2/kgfb/202404/t20240403_436289.html</w:t>
      </w:r>
      <w:r>
        <w:rPr>
          <w:rFonts w:hint="eastAsia" w:ascii="宋体" w:hAnsi="宋体"/>
          <w:b w:val="0"/>
          <w:bCs/>
          <w:sz w:val="24"/>
        </w:rPr>
        <w:fldChar w:fldCharType="end"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习近平：在全国科技大会、国家科学技术奖励大会、两院院士大会上的讲话（新华社，202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"https://www.gov.cn/yaowen/liebiao/202406/content_6959120.htm"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https://www.gov.cn/yaowen/liebiao/202406/content_6959120.htm</w:t>
      </w:r>
      <w:r>
        <w:rPr>
          <w:rFonts w:hint="eastAsia" w:ascii="宋体" w:hAnsi="宋体"/>
          <w:sz w:val="24"/>
        </w:rPr>
        <w:fldChar w:fldCharType="end"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3.中共中央关于进一步全面深化改革 推进中国式现代化的决定（新华社，2024年7月21日）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"https://www.gov.cn/zhengce/202407/content_6963770.htm?slb=true"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Style w:val="14"/>
          <w:rFonts w:hint="eastAsia" w:ascii="宋体" w:hAnsi="宋体"/>
          <w:sz w:val="24"/>
          <w:lang w:val="en-US" w:eastAsia="zh-CN"/>
        </w:rPr>
        <w:t>https://www.gov.cn/zhengce/202407/content_6963770.htm?slb=true</w:t>
      </w:r>
      <w:r>
        <w:rPr>
          <w:rFonts w:hint="eastAsia" w:ascii="宋体" w:hAnsi="宋体"/>
          <w:sz w:val="24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4.习近平：在全国民族团结进步表彰大会上的讲话（人民网－人民日报，2024年9月27日）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"http://jhsjk.people.cn/article/40330012"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宋体" w:hAnsi="宋体" w:eastAsia="宋体" w:cs="宋体"/>
          <w:sz w:val="24"/>
          <w:szCs w:val="24"/>
          <w:lang w:val="en-US" w:eastAsia="zh-CN"/>
        </w:rPr>
        <w:t>http://jhsjk.people.cn/article/40330012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5.习近平：发展新质生产力是推动高质量发展的内在要求和重要着力点  （《求是》2024/11）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"https://www.dswxyjy.org.cn/n1/2024/0531/c423712-40247790.html"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sz w:val="24"/>
          <w:szCs w:val="24"/>
        </w:rPr>
        <w:t>https://www.dswxyjy.org.cn/n1/2024/0531/c423712-40247790.htm</w:t>
      </w:r>
      <w:r>
        <w:rPr>
          <w:rStyle w:val="14"/>
          <w:rFonts w:hint="eastAsia" w:ascii="宋体" w:hAnsi="宋体" w:eastAsia="宋体" w:cs="宋体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6.</w:t>
      </w:r>
      <w:r>
        <w:rPr>
          <w:rFonts w:hint="eastAsia" w:ascii="宋体" w:hAnsi="宋体"/>
          <w:sz w:val="24"/>
        </w:rPr>
        <w:t>2024年中央经济工作会议 （通稿全文）（</w:t>
      </w:r>
      <w:r>
        <w:rPr>
          <w:rFonts w:hint="eastAsia" w:ascii="宋体" w:hAnsi="宋体"/>
          <w:sz w:val="24"/>
          <w:lang w:val="en-US" w:eastAsia="zh-CN"/>
        </w:rPr>
        <w:t>新华社，2024年12月13日</w:t>
      </w:r>
      <w:r>
        <w:rPr>
          <w:rFonts w:hint="eastAsia" w:ascii="宋体" w:hAnsi="宋体"/>
          <w:sz w:val="24"/>
        </w:rPr>
        <w:t>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"http://www.xinhuanet.com/mrdx/20241213/635726a9770446dd82840a42a24dc546/c.html"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Style w:val="13"/>
          <w:rFonts w:hint="eastAsia" w:ascii="宋体" w:hAnsi="宋体"/>
          <w:sz w:val="24"/>
          <w:lang w:val="en-US" w:eastAsia="zh-CN"/>
        </w:rPr>
        <w:t>http://www.xinhuanet.com/mrdx/20241213/635726a9770446dd82840a42a24dc546/c.html</w:t>
      </w:r>
      <w:r>
        <w:rPr>
          <w:rFonts w:hint="eastAsia" w:ascii="宋体" w:hAnsi="宋体"/>
          <w:sz w:val="24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br w:type="page"/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第二部分 职业素养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一、考试目的</w:t>
      </w:r>
      <w:r>
        <w:rPr>
          <w:rFonts w:hint="eastAsia" w:ascii="宋体" w:hAnsi="宋体" w:cs="宋体"/>
          <w:b/>
          <w:sz w:val="24"/>
        </w:rPr>
        <w:t>与要求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职业素养</w:t>
      </w:r>
      <w:r>
        <w:rPr>
          <w:rFonts w:hint="eastAsia" w:ascii="宋体" w:hAnsi="宋体" w:cs="宋体"/>
          <w:sz w:val="24"/>
          <w:shd w:val="clear" w:color="auto" w:fill="FFFFFF"/>
        </w:rPr>
        <w:t>模块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，主要为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考查考生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是否具备社会活动中需要遵守的</w:t>
      </w:r>
      <w:r>
        <w:fldChar w:fldCharType="begin"/>
      </w:r>
      <w:r>
        <w:instrText xml:space="preserve"> HYPERLINK "https://baike.baidu.com/item/%E8%A1%8C%E4%B8%BA%E8%A7%84%E8%8C%83/832063" \t "https://baike.baidu.com/item/%E8%81%8C%E4%B8%9A%E7%B4%A0%E5%85%BB/_blank" </w:instrText>
      </w:r>
      <w:r>
        <w:fldChar w:fldCharType="separate"/>
      </w:r>
      <w:r>
        <w:rPr>
          <w:rStyle w:val="14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t>行为规范</w:t>
      </w:r>
      <w:r>
        <w:rPr>
          <w:rStyle w:val="14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24"/>
          <w:shd w:val="clear" w:color="auto" w:fill="FFFFFF"/>
        </w:rPr>
        <w:t>，是否具备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新时代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从事相关专业学习的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综合素质、能力等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基本要求。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本</w:t>
      </w:r>
      <w:r>
        <w:rPr>
          <w:rFonts w:hint="eastAsia" w:ascii="宋体" w:hAnsi="宋体" w:cs="宋体"/>
          <w:sz w:val="24"/>
          <w:shd w:val="clear" w:color="auto" w:fill="FFFFFF"/>
        </w:rPr>
        <w:t>模块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主要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考查考生在职业发展与就业创业过程中对</w:t>
      </w:r>
      <w:r>
        <w:rPr>
          <w:rFonts w:hint="eastAsia" w:ascii="宋体" w:hAnsi="宋体" w:eastAsia="宋体" w:cs="宋体"/>
          <w:sz w:val="24"/>
          <w:shd w:val="clear" w:color="auto" w:fill="FFFFFF"/>
        </w:rPr>
        <w:t>自我认知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z w:val="24"/>
          <w:shd w:val="clear" w:color="auto" w:fill="FFFFFF"/>
        </w:rPr>
        <w:t>职业规划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意义的认知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对人生观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价值观的理解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对职业的认识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就业的展望，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对创新创业教育的态度，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以及对现实问题中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职业道德、职业意识、</w:t>
      </w:r>
      <w:r>
        <w:fldChar w:fldCharType="begin"/>
      </w:r>
      <w:r>
        <w:instrText xml:space="preserve"> HYPERLINK "https://baike.baidu.com/item/%E8%81%8C%E4%B8%9A%E8%A1%8C%E4%B8%BA%E4%B9%A0%E6%83%AF" \t "https://baike.baidu.com/item/%E8%81%8C%E4%B8%9A%E7%B4%A0%E5%85%BB/_blank" </w:instrText>
      </w:r>
      <w:r>
        <w:fldChar w:fldCharType="separate"/>
      </w:r>
      <w:r>
        <w:rPr>
          <w:rStyle w:val="14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t>职业行为习惯</w:t>
      </w:r>
      <w:r>
        <w:rPr>
          <w:rStyle w:val="14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、职业技能</w:t>
      </w:r>
      <w:r>
        <w:rPr>
          <w:rFonts w:hint="eastAsia" w:ascii="宋体" w:hAnsi="宋体" w:eastAsia="宋体" w:cs="宋体"/>
          <w:sz w:val="24"/>
          <w:shd w:val="clear" w:color="auto" w:fill="FFFFFF"/>
        </w:rPr>
        <w:t>的看法等方面。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</w:t>
      </w:r>
      <w:r>
        <w:rPr>
          <w:rFonts w:hint="eastAsia" w:ascii="宋体" w:hAnsi="宋体" w:eastAsia="宋体" w:cs="宋体"/>
          <w:b/>
          <w:sz w:val="24"/>
        </w:rPr>
        <w:t>、考试内容</w:t>
      </w:r>
      <w:r>
        <w:rPr>
          <w:rFonts w:hint="eastAsia" w:ascii="宋体" w:hAnsi="宋体" w:cs="宋体"/>
          <w:b/>
          <w:sz w:val="24"/>
        </w:rPr>
        <w:t>及要求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职业规划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与目标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1.自我认知：自我兴趣、性格、价值观与技能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2.自我认知与职业选择</w:t>
      </w:r>
    </w:p>
    <w:p>
      <w:pPr>
        <w:spacing w:line="480" w:lineRule="exact"/>
        <w:ind w:left="42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大学生职业生涯规划的意义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重点掌握：自我认知、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新时代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大学生</w:t>
      </w:r>
      <w:r>
        <w:rPr>
          <w:rFonts w:hint="eastAsia" w:ascii="宋体" w:hAnsi="宋体" w:eastAsia="宋体" w:cs="宋体"/>
          <w:bCs/>
          <w:kern w:val="0"/>
          <w:sz w:val="24"/>
        </w:rPr>
        <w:t>职业生涯规划的意义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职业道德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1.道德与职业道德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2.职业道德的基本范畴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3.职业道德行为规范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重点掌握：社会主义职业道德的基本要求及其特点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职业技能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1.能力、技能与职业能力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2.职业能力的形成与培养</w:t>
      </w:r>
    </w:p>
    <w:p>
      <w:pPr>
        <w:spacing w:line="480" w:lineRule="exact"/>
        <w:ind w:left="420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职业技能的获取</w:t>
      </w:r>
      <w:r>
        <w:rPr>
          <w:rFonts w:hint="eastAsia" w:ascii="宋体" w:hAnsi="宋体" w:eastAsia="宋体" w:cs="宋体"/>
          <w:bCs/>
          <w:kern w:val="0"/>
          <w:sz w:val="24"/>
        </w:rPr>
        <w:t>途径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重点掌握：技能的内涵、</w:t>
      </w:r>
      <w:r>
        <w:rPr>
          <w:rFonts w:hint="eastAsia" w:ascii="宋体" w:hAnsi="宋体" w:cs="宋体"/>
          <w:bCs/>
          <w:kern w:val="0"/>
          <w:sz w:val="24"/>
        </w:rPr>
        <w:t>职业能力的内涵、</w:t>
      </w:r>
      <w:r>
        <w:rPr>
          <w:rFonts w:hint="eastAsia" w:ascii="宋体" w:hAnsi="宋体" w:eastAsia="宋体" w:cs="宋体"/>
          <w:bCs/>
          <w:kern w:val="0"/>
          <w:sz w:val="24"/>
        </w:rPr>
        <w:t>职业能力提高的途径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职业素养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1.职业素养的内涵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2.如何培养大学生的职业素养</w:t>
      </w:r>
    </w:p>
    <w:p>
      <w:pPr>
        <w:spacing w:line="480" w:lineRule="exact"/>
        <w:ind w:firstLine="480"/>
        <w:jc w:val="left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重点掌握：如何培养大学生的职业素养</w:t>
      </w:r>
    </w:p>
    <w:p>
      <w:pPr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就业指导</w:t>
      </w:r>
    </w:p>
    <w:p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1.择业准备</w:t>
      </w:r>
    </w:p>
    <w:p>
      <w:pPr>
        <w:numPr>
          <w:ilvl w:val="0"/>
          <w:numId w:val="0"/>
        </w:numPr>
        <w:spacing w:line="480" w:lineRule="exact"/>
        <w:ind w:firstLine="480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2.求职技巧</w:t>
      </w:r>
    </w:p>
    <w:p>
      <w:pPr>
        <w:numPr>
          <w:ilvl w:val="0"/>
          <w:numId w:val="0"/>
        </w:numPr>
        <w:spacing w:line="480" w:lineRule="exact"/>
        <w:ind w:firstLine="480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重点掌握：培养就业意识的方法、了解就业政策的途径、掌握求职技巧</w:t>
      </w:r>
    </w:p>
    <w:p>
      <w:pPr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创新创业</w:t>
      </w:r>
      <w:r>
        <w:rPr>
          <w:rFonts w:hint="eastAsia" w:ascii="宋体" w:hAnsi="宋体" w:cs="宋体"/>
          <w:bCs/>
          <w:kern w:val="0"/>
          <w:sz w:val="24"/>
        </w:rPr>
        <w:t>教育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1.创新创业的定义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2.创新创业的要素与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类型</w:t>
      </w:r>
    </w:p>
    <w:p>
      <w:pPr>
        <w:spacing w:line="480" w:lineRule="exact"/>
        <w:ind w:left="420"/>
        <w:jc w:val="left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重点掌握：创新创业对大学生就业的意义</w:t>
      </w:r>
    </w:p>
    <w:p>
      <w:pPr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职业发展</w:t>
      </w:r>
    </w:p>
    <w:p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1.继续深造的好处与途径</w:t>
      </w:r>
    </w:p>
    <w:p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2.树立终身学习理念</w:t>
      </w:r>
    </w:p>
    <w:p>
      <w:pPr>
        <w:numPr>
          <w:ilvl w:val="0"/>
          <w:numId w:val="0"/>
        </w:numPr>
        <w:spacing w:line="480" w:lineRule="exact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   重点掌握：为什么要树立终身学习理念，明确终身学习的重要性</w:t>
      </w:r>
    </w:p>
    <w:p>
      <w:pPr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政策文件解读</w:t>
      </w:r>
    </w:p>
    <w:p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1.高校毕业生企业就业政策</w:t>
      </w:r>
    </w:p>
    <w:p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2.高校毕业生基层就业政策</w:t>
      </w:r>
    </w:p>
    <w:p>
      <w:pPr>
        <w:numPr>
          <w:ilvl w:val="0"/>
          <w:numId w:val="0"/>
        </w:numPr>
        <w:spacing w:line="480" w:lineRule="exact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   重点掌握：了解高校毕业生就业政策，明确就业政策对促进就业的作用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</w:t>
      </w:r>
      <w:r>
        <w:rPr>
          <w:rFonts w:hint="eastAsia" w:ascii="宋体" w:hAnsi="宋体" w:cs="宋体"/>
          <w:b/>
          <w:sz w:val="24"/>
        </w:rPr>
        <w:t>考试</w:t>
      </w:r>
      <w:r>
        <w:rPr>
          <w:rFonts w:hint="eastAsia" w:ascii="宋体" w:hAnsi="宋体" w:eastAsia="宋体" w:cs="宋体"/>
          <w:b/>
          <w:sz w:val="24"/>
        </w:rPr>
        <w:t>参考教材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《职业素养教程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第2版）</w:t>
      </w:r>
      <w:r>
        <w:rPr>
          <w:rFonts w:hint="eastAsia" w:ascii="宋体" w:hAnsi="宋体" w:eastAsia="宋体" w:cs="宋体"/>
          <w:sz w:val="24"/>
        </w:rPr>
        <w:t>》，作者：王新庆，清华大学出版社，20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月版，ISBN：</w:t>
      </w:r>
      <w:r>
        <w:rPr>
          <w:rFonts w:hint="eastAsia" w:ascii="宋体" w:hAnsi="宋体" w:eastAsia="宋体" w:cs="宋体"/>
          <w:bCs/>
          <w:kern w:val="0"/>
          <w:sz w:val="24"/>
        </w:rPr>
        <w:t>9787302648895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480" w:lineRule="exact"/>
        <w:ind w:firstLine="482" w:firstLineChars="200"/>
        <w:jc w:val="left"/>
        <w:rPr>
          <w:rFonts w:ascii="宋体" w:hAnsi="宋体"/>
          <w:b/>
          <w:sz w:val="24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br w:type="page"/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第三部分 专业认知</w:t>
      </w:r>
    </w:p>
    <w:p>
      <w:pPr>
        <w:spacing w:line="360" w:lineRule="auto"/>
        <w:jc w:val="left"/>
        <w:rPr>
          <w:sz w:val="24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本部分主要考查考生对过去所学专业的掌握程度，以及对意向报考专业的认知程度。要求考生具备基本的专业能力。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二</w:t>
      </w:r>
      <w:r>
        <w:rPr>
          <w:rFonts w:hint="eastAsia" w:ascii="宋体" w:hAnsi="宋体"/>
          <w:b/>
          <w:sz w:val="24"/>
        </w:rPr>
        <w:t>、考试内容及要求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（一）考生对专科所学专业的认知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1.专业学习目标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2.专业能力要求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3.专业课程收获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4.对自身专业能力的评价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（二）考生对意向报考本科专业的认知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1.专业学习目标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2.专业能力要求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3.专业的就业前景、领域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4.对该专业学习的预期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要求：考生对专科所学专业与报考专业有清晰的认知，具备报考本科专业的基本学习能力与潜力。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>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无参考教材。</w:t>
      </w:r>
    </w:p>
    <w:p>
      <w:pPr>
        <w:spacing w:line="360" w:lineRule="auto"/>
        <w:jc w:val="left"/>
        <w:rPr>
          <w:sz w:val="24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jZmMGQ0NDFjMGVlMTJhNzY5ODQzMzI1NGYwYzMifQ=="/>
  </w:docVars>
  <w:rsids>
    <w:rsidRoot w:val="05F669F6"/>
    <w:rsid w:val="0003189F"/>
    <w:rsid w:val="000346E1"/>
    <w:rsid w:val="00083FA0"/>
    <w:rsid w:val="000F6187"/>
    <w:rsid w:val="001018A3"/>
    <w:rsid w:val="00103AE6"/>
    <w:rsid w:val="00133C36"/>
    <w:rsid w:val="001C57D6"/>
    <w:rsid w:val="001E5B0C"/>
    <w:rsid w:val="002526E6"/>
    <w:rsid w:val="002E2D3A"/>
    <w:rsid w:val="002F5AAD"/>
    <w:rsid w:val="003000BC"/>
    <w:rsid w:val="00300D7E"/>
    <w:rsid w:val="00341563"/>
    <w:rsid w:val="00403123"/>
    <w:rsid w:val="00520703"/>
    <w:rsid w:val="00537C28"/>
    <w:rsid w:val="005E3297"/>
    <w:rsid w:val="005E76A1"/>
    <w:rsid w:val="006079ED"/>
    <w:rsid w:val="0061149B"/>
    <w:rsid w:val="006432A2"/>
    <w:rsid w:val="00750FF2"/>
    <w:rsid w:val="007648BF"/>
    <w:rsid w:val="007659CA"/>
    <w:rsid w:val="008E7BEA"/>
    <w:rsid w:val="008F084D"/>
    <w:rsid w:val="009163A0"/>
    <w:rsid w:val="00954295"/>
    <w:rsid w:val="009E3189"/>
    <w:rsid w:val="00A92C79"/>
    <w:rsid w:val="00AB5759"/>
    <w:rsid w:val="00AE34F4"/>
    <w:rsid w:val="00B93035"/>
    <w:rsid w:val="00BB6C29"/>
    <w:rsid w:val="00C43780"/>
    <w:rsid w:val="00CA7AA6"/>
    <w:rsid w:val="00DD4023"/>
    <w:rsid w:val="00E761E1"/>
    <w:rsid w:val="00E91489"/>
    <w:rsid w:val="00F832A4"/>
    <w:rsid w:val="01496822"/>
    <w:rsid w:val="03FB0BBA"/>
    <w:rsid w:val="04FE63B4"/>
    <w:rsid w:val="058D7738"/>
    <w:rsid w:val="05F669F6"/>
    <w:rsid w:val="076B3CF5"/>
    <w:rsid w:val="0A746B6C"/>
    <w:rsid w:val="0A7B2255"/>
    <w:rsid w:val="0A7B2605"/>
    <w:rsid w:val="0AFF69E2"/>
    <w:rsid w:val="0CEA076B"/>
    <w:rsid w:val="0F657030"/>
    <w:rsid w:val="146517FC"/>
    <w:rsid w:val="151237B6"/>
    <w:rsid w:val="1608099C"/>
    <w:rsid w:val="16491459"/>
    <w:rsid w:val="18452E2D"/>
    <w:rsid w:val="18611CA7"/>
    <w:rsid w:val="1946261B"/>
    <w:rsid w:val="1981715C"/>
    <w:rsid w:val="1C3C2A03"/>
    <w:rsid w:val="1CE76EFA"/>
    <w:rsid w:val="1D306ECF"/>
    <w:rsid w:val="1D6B55F9"/>
    <w:rsid w:val="1D7E5E8C"/>
    <w:rsid w:val="1EC96FA9"/>
    <w:rsid w:val="205D0E3A"/>
    <w:rsid w:val="21D5280D"/>
    <w:rsid w:val="21E309B4"/>
    <w:rsid w:val="221E19EC"/>
    <w:rsid w:val="223442CB"/>
    <w:rsid w:val="224E48BB"/>
    <w:rsid w:val="23716C7F"/>
    <w:rsid w:val="23C93BD9"/>
    <w:rsid w:val="2637307C"/>
    <w:rsid w:val="265A2AC8"/>
    <w:rsid w:val="27B150B0"/>
    <w:rsid w:val="2B476A95"/>
    <w:rsid w:val="2CBA4702"/>
    <w:rsid w:val="2E840E29"/>
    <w:rsid w:val="30E05649"/>
    <w:rsid w:val="34F33446"/>
    <w:rsid w:val="35301D0A"/>
    <w:rsid w:val="38FE0E71"/>
    <w:rsid w:val="39DE5ACC"/>
    <w:rsid w:val="3A933059"/>
    <w:rsid w:val="3B0A0908"/>
    <w:rsid w:val="3BED2D0D"/>
    <w:rsid w:val="3C0D6901"/>
    <w:rsid w:val="3E586226"/>
    <w:rsid w:val="439C3060"/>
    <w:rsid w:val="442E5667"/>
    <w:rsid w:val="484F4170"/>
    <w:rsid w:val="485C2A0E"/>
    <w:rsid w:val="4ADB5E1D"/>
    <w:rsid w:val="4EBE6D72"/>
    <w:rsid w:val="54297322"/>
    <w:rsid w:val="545F361A"/>
    <w:rsid w:val="54E30348"/>
    <w:rsid w:val="54EF499E"/>
    <w:rsid w:val="58C3742F"/>
    <w:rsid w:val="5C1178F0"/>
    <w:rsid w:val="5C9F066B"/>
    <w:rsid w:val="5DDA2DB9"/>
    <w:rsid w:val="5F5120BC"/>
    <w:rsid w:val="5FD0458A"/>
    <w:rsid w:val="60496356"/>
    <w:rsid w:val="60B92AA1"/>
    <w:rsid w:val="61A62889"/>
    <w:rsid w:val="64141282"/>
    <w:rsid w:val="66F17D3C"/>
    <w:rsid w:val="67E50FF6"/>
    <w:rsid w:val="6C0B5D8A"/>
    <w:rsid w:val="6D372F2F"/>
    <w:rsid w:val="6D4A2C62"/>
    <w:rsid w:val="71D85284"/>
    <w:rsid w:val="728848F2"/>
    <w:rsid w:val="746B3453"/>
    <w:rsid w:val="77E31CE9"/>
    <w:rsid w:val="7B942C28"/>
    <w:rsid w:val="7E461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_Style 2"/>
    <w:qFormat/>
    <w:uiPriority w:val="19"/>
    <w:rPr>
      <w:i/>
      <w:iCs/>
      <w:color w:val="808080"/>
    </w:rPr>
  </w:style>
  <w:style w:type="character" w:customStyle="1" w:styleId="17">
    <w:name w:val="_Style 1"/>
    <w:qFormat/>
    <w:uiPriority w:val="19"/>
    <w:rPr>
      <w:i/>
      <w:iCs/>
      <w:color w:val="808080"/>
    </w:rPr>
  </w:style>
  <w:style w:type="character" w:customStyle="1" w:styleId="18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3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武汉商学院</Company>
  <Pages>3</Pages>
  <Words>1229</Words>
  <Characters>1646</Characters>
  <Lines>14</Lines>
  <Paragraphs>4</Paragraphs>
  <TotalTime>0</TotalTime>
  <ScaleCrop>false</ScaleCrop>
  <LinksUpToDate>false</LinksUpToDate>
  <CharactersWithSpaces>1658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2022-03-22T06:33:00Z</dcterms:created>
  <dc:creator>范欢峰</dc:creator>
  <cp:lastModifiedBy>☔</cp:lastModifiedBy>
  <cp:lastPrinted>2024-03-04T07:31:00Z</cp:lastPrinted>
  <dcterms:modified xsi:type="dcterms:W3CDTF">2025-03-05T07:57:49Z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F6AA6BAE6BE641A5A75453B34F84052B_13</vt:lpwstr>
  </property>
  <property fmtid="{D5CDD505-2E9C-101B-9397-08002B2CF9AE}" pid="4" name="KSOTemplateDocerSaveRecord">
    <vt:lpwstr>eyJoZGlkIjoiMWRjYzUxMjA4OWY1MmU5YjU4MjQzZTRkZTFjOTE1NmQiLCJ1c2VySWQiOiI2NzcwNDU3MjAifQ==</vt:lpwstr>
  </property>
</Properties>
</file>