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156" w:afterLines="50" w:afterAutospacing="0"/>
        <w:jc w:val="center"/>
        <w:rPr>
          <w:rFonts w:hAnsi="Calibri" w:cs="Calibri"/>
          <w:b/>
          <w:kern w:val="2"/>
          <w:sz w:val="32"/>
          <w:szCs w:val="21"/>
        </w:rPr>
      </w:pPr>
      <w:r>
        <w:rPr>
          <w:rFonts w:hint="eastAsia" w:hAnsi="Calibri" w:cs="Calibri"/>
          <w:b/>
          <w:kern w:val="2"/>
          <w:sz w:val="32"/>
          <w:szCs w:val="21"/>
        </w:rPr>
        <w:t>《旅游学概论》考试大纲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一、考试目的与要求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考试的目的：</w:t>
      </w:r>
      <w:r>
        <w:rPr>
          <w:rFonts w:hint="eastAsia" w:ascii="宋体" w:hAnsi="宋体"/>
          <w:sz w:val="24"/>
          <w:szCs w:val="24"/>
        </w:rPr>
        <w:t>《旅游学概论》作为旅游管理专业的入门性课程，在吸收国内外旅游学研究最新成果和观点的基础上，宏观介绍旅游学的内容和学科体系，将学生带入旅游学</w:t>
      </w:r>
      <w:r>
        <w:rPr>
          <w:rFonts w:hint="eastAsia" w:ascii="宋体" w:hAnsi="宋体"/>
          <w:sz w:val="24"/>
          <w:szCs w:val="24"/>
          <w:lang w:val="en-US" w:eastAsia="zh-CN"/>
        </w:rPr>
        <w:t>科</w:t>
      </w:r>
      <w:r>
        <w:rPr>
          <w:rFonts w:hint="eastAsia" w:ascii="宋体" w:hAnsi="宋体"/>
          <w:sz w:val="24"/>
          <w:szCs w:val="24"/>
        </w:rPr>
        <w:t>这一充满矛盾和生机的广阔领域。考试的目的是</w:t>
      </w:r>
      <w:r>
        <w:rPr>
          <w:rFonts w:hint="eastAsia" w:ascii="宋体" w:hAnsi="宋体"/>
          <w:bCs/>
          <w:sz w:val="24"/>
          <w:szCs w:val="24"/>
        </w:rPr>
        <w:t>测试学生是否具有旅游管理与服务教育专业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学习能力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及独立思考和解决问题的能力</w:t>
      </w:r>
      <w:r>
        <w:rPr>
          <w:rFonts w:hint="eastAsia" w:ascii="宋体" w:hAnsi="宋体"/>
          <w:bCs/>
          <w:sz w:val="24"/>
          <w:szCs w:val="24"/>
        </w:rPr>
        <w:t>，为专升本考试提供选拔依据。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考试的要求：</w:t>
      </w:r>
      <w:r>
        <w:rPr>
          <w:rFonts w:hint="eastAsia" w:ascii="宋体" w:hAnsi="宋体"/>
          <w:bCs/>
          <w:sz w:val="24"/>
          <w:szCs w:val="24"/>
        </w:rPr>
        <w:t>本课程是理论和实践紧密结合的应用性学科，它具有知识面广、实践性强的特点。通过本课程的考核，不仅要求考生具有旅游的基础理论知识，还要求考生能够根据基本理论联系现实进行分析问题和解决问题。考试应有较高信度、效度、知识覆盖率和必要的区分度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二、考试内容及要求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考试结合本课程的特点、考试的性质，把考试内容共分为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bCs/>
          <w:sz w:val="24"/>
          <w:szCs w:val="24"/>
        </w:rPr>
        <w:t>个考核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板块</w:t>
      </w:r>
      <w:r>
        <w:rPr>
          <w:rFonts w:hint="eastAsia" w:ascii="宋体" w:hAnsi="宋体"/>
          <w:bCs/>
          <w:sz w:val="24"/>
          <w:szCs w:val="24"/>
        </w:rPr>
        <w:t>，并对每个考核知识点提出了具体考核要求，内容如下：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第一章</w:t>
      </w:r>
      <w:r>
        <w:rPr>
          <w:rFonts w:hint="eastAsia" w:ascii="宋体" w:hAnsi="宋体"/>
          <w:b/>
          <w:sz w:val="24"/>
          <w:szCs w:val="24"/>
        </w:rPr>
        <w:t>　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旅游现象辨识</w:t>
      </w:r>
    </w:p>
    <w:p>
      <w:pPr>
        <w:adjustRightInd w:val="0"/>
        <w:snapToGrid w:val="0"/>
        <w:spacing w:line="360" w:lineRule="auto"/>
        <w:ind w:firstLine="566" w:firstLineChars="236"/>
        <w:jc w:val="left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1.初识旅游</w:t>
      </w:r>
      <w:r>
        <w:rPr>
          <w:rFonts w:hint="eastAsia" w:ascii="宋体" w:hAnsi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理解、识记</w:t>
      </w:r>
      <w:r>
        <w:rPr>
          <w:rFonts w:hint="eastAsia" w:ascii="宋体" w:hAnsi="宋体"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6" w:firstLineChars="236"/>
        <w:jc w:val="left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2.了解旅游活动的类型与特点</w:t>
      </w:r>
      <w:r>
        <w:rPr>
          <w:rFonts w:hint="eastAsia" w:ascii="宋体" w:hAnsi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理解、应用</w:t>
      </w:r>
      <w:r>
        <w:rPr>
          <w:rFonts w:hint="eastAsia" w:ascii="宋体" w:hAnsi="宋体"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第二章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旅游活动的发展历程分析</w:t>
      </w:r>
    </w:p>
    <w:p>
      <w:pPr>
        <w:adjustRightInd w:val="0"/>
        <w:snapToGrid w:val="0"/>
        <w:spacing w:line="360" w:lineRule="auto"/>
        <w:ind w:firstLine="566" w:firstLineChars="236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1.了解古代旅游的产生及发展</w:t>
      </w:r>
      <w:r>
        <w:rPr>
          <w:rFonts w:hint="eastAsia" w:ascii="宋体" w:hAnsi="宋体"/>
          <w:bCs/>
          <w:sz w:val="24"/>
          <w:szCs w:val="24"/>
        </w:rPr>
        <w:t>（理解）</w:t>
      </w:r>
    </w:p>
    <w:p>
      <w:pPr>
        <w:adjustRightInd w:val="0"/>
        <w:snapToGrid w:val="0"/>
        <w:spacing w:line="360" w:lineRule="auto"/>
        <w:ind w:firstLine="566" w:firstLineChars="236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2.认识近代旅游业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理解、</w:t>
      </w:r>
      <w:r>
        <w:rPr>
          <w:rFonts w:hint="eastAsia" w:ascii="宋体" w:hAnsi="宋体"/>
          <w:bCs/>
          <w:sz w:val="24"/>
          <w:szCs w:val="24"/>
        </w:rPr>
        <w:t>识记）</w:t>
      </w:r>
    </w:p>
    <w:p>
      <w:pPr>
        <w:adjustRightInd w:val="0"/>
        <w:snapToGrid w:val="0"/>
        <w:spacing w:line="360" w:lineRule="auto"/>
        <w:ind w:firstLine="566" w:firstLineChars="236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3.了解现代旅游的发展</w:t>
      </w:r>
      <w:r>
        <w:rPr>
          <w:rFonts w:hint="eastAsia" w:ascii="宋体" w:hAnsi="宋体"/>
          <w:bCs/>
          <w:sz w:val="24"/>
          <w:szCs w:val="24"/>
        </w:rPr>
        <w:t>（理解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识记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566" w:firstLineChars="236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4.了解中国旅游的发展历程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理解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识记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第三章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旅游活动的主体——</w:t>
      </w:r>
      <w:r>
        <w:rPr>
          <w:rFonts w:hint="eastAsia" w:ascii="宋体" w:hAnsi="宋体"/>
          <w:b/>
          <w:sz w:val="24"/>
          <w:szCs w:val="24"/>
        </w:rPr>
        <w:t>旅游者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1.界定旅游者</w:t>
      </w:r>
      <w:r>
        <w:rPr>
          <w:rFonts w:hint="eastAsia" w:ascii="宋体" w:hAnsi="宋体"/>
          <w:bCs/>
          <w:sz w:val="24"/>
          <w:szCs w:val="24"/>
        </w:rPr>
        <w:t>（理解、识记）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2.分析旅游者形成的条件</w:t>
      </w:r>
      <w:r>
        <w:rPr>
          <w:rFonts w:hint="eastAsia" w:ascii="宋体" w:hAnsi="宋体"/>
          <w:bCs/>
          <w:sz w:val="24"/>
          <w:szCs w:val="24"/>
        </w:rPr>
        <w:t>（理解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应用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3.了解旅游者的类型</w:t>
      </w:r>
      <w:r>
        <w:rPr>
          <w:rFonts w:hint="eastAsia" w:ascii="宋体" w:hAnsi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识记、应用</w:t>
      </w:r>
      <w:r>
        <w:rPr>
          <w:rFonts w:hint="eastAsia" w:ascii="宋体" w:hAnsi="宋体"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4.了解旅游者的权利与义务（理解、应用）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第四章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旅游活动的客体——</w:t>
      </w:r>
      <w:r>
        <w:rPr>
          <w:rFonts w:hint="eastAsia" w:ascii="宋体" w:hAnsi="宋体"/>
          <w:b/>
          <w:sz w:val="24"/>
          <w:szCs w:val="24"/>
        </w:rPr>
        <w:t>旅游资源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1.了解旅游资源的概念与特征（识记、应用）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2.熟悉旅游资源的类别（识记、应用）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3.评价旅游资源（理解、应用）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4.开发与保护旅游资源（应用）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 xml:space="preserve">第五章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旅游活动的媒介——旅游业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认识旅游业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理解、</w:t>
      </w:r>
      <w:r>
        <w:rPr>
          <w:rFonts w:hint="eastAsia" w:ascii="宋体" w:hAnsi="宋体"/>
          <w:bCs/>
          <w:sz w:val="24"/>
          <w:szCs w:val="24"/>
        </w:rPr>
        <w:t>识记）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2.认识旅行社（理解、识记）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3.认识旅游交通（理解、应用）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4.认识旅游饭店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应用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认识旅游景区</w:t>
      </w:r>
      <w:r>
        <w:rPr>
          <w:rFonts w:hint="eastAsia" w:ascii="宋体" w:hAnsi="宋体"/>
          <w:bCs/>
          <w:sz w:val="24"/>
          <w:szCs w:val="24"/>
        </w:rPr>
        <w:t>（理解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识记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 xml:space="preserve">第六章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旅游产品的开发与组合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认识旅游产品</w:t>
      </w:r>
      <w:r>
        <w:rPr>
          <w:rFonts w:hint="eastAsia" w:ascii="宋体" w:hAnsi="宋体"/>
          <w:bCs/>
          <w:sz w:val="24"/>
          <w:szCs w:val="24"/>
        </w:rPr>
        <w:t>（理解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识记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开发与组合旅游产品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识记、应用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>认识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旅游商品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理解、应用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第七章   旅游市场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分析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了解旅游市场</w:t>
      </w:r>
      <w:r>
        <w:rPr>
          <w:rFonts w:hint="eastAsia" w:ascii="宋体" w:hAnsi="宋体"/>
          <w:bCs/>
          <w:sz w:val="24"/>
          <w:szCs w:val="24"/>
        </w:rPr>
        <w:t>（理解、识记）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细分旅游市场</w:t>
      </w:r>
      <w:r>
        <w:rPr>
          <w:rFonts w:hint="eastAsia" w:ascii="宋体" w:hAnsi="宋体"/>
          <w:bCs/>
          <w:sz w:val="24"/>
          <w:szCs w:val="24"/>
        </w:rPr>
        <w:t>（理解、应用）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分析旅游者流动规律</w:t>
      </w:r>
      <w:r>
        <w:rPr>
          <w:rFonts w:hint="eastAsia" w:ascii="宋体" w:hAnsi="宋体"/>
          <w:bCs/>
          <w:sz w:val="24"/>
          <w:szCs w:val="24"/>
        </w:rPr>
        <w:t>（理解）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了解中国旅游市场</w:t>
      </w:r>
      <w:r>
        <w:rPr>
          <w:rFonts w:hint="eastAsia" w:ascii="宋体" w:hAnsi="宋体"/>
          <w:bCs/>
          <w:sz w:val="24"/>
          <w:szCs w:val="24"/>
        </w:rPr>
        <w:t>（理解、应用）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第八章  旅游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/>
          <w:b/>
          <w:sz w:val="24"/>
          <w:szCs w:val="24"/>
        </w:rPr>
        <w:t>的影响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分析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分析</w:t>
      </w:r>
      <w:r>
        <w:rPr>
          <w:rFonts w:hint="eastAsia" w:ascii="宋体" w:hAnsi="宋体"/>
          <w:bCs/>
          <w:sz w:val="24"/>
          <w:szCs w:val="24"/>
        </w:rPr>
        <w:t>旅游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对</w:t>
      </w:r>
      <w:r>
        <w:rPr>
          <w:rFonts w:hint="eastAsia" w:ascii="宋体" w:hAnsi="宋体"/>
          <w:bCs/>
          <w:sz w:val="24"/>
          <w:szCs w:val="24"/>
        </w:rPr>
        <w:t>经济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影响（理解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识记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</w:t>
      </w:r>
      <w:r>
        <w:rPr>
          <w:rFonts w:hint="eastAsia" w:ascii="宋体" w:hAnsi="宋体"/>
          <w:bCs/>
          <w:sz w:val="24"/>
          <w:szCs w:val="24"/>
        </w:rPr>
        <w:t>旅游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对</w:t>
      </w:r>
      <w:r>
        <w:rPr>
          <w:rFonts w:hint="eastAsia" w:ascii="宋体" w:hAnsi="宋体"/>
          <w:bCs/>
          <w:sz w:val="24"/>
          <w:szCs w:val="24"/>
        </w:rPr>
        <w:t>社会文化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影响（应用）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认识</w:t>
      </w:r>
      <w:r>
        <w:rPr>
          <w:rFonts w:hint="eastAsia" w:ascii="宋体" w:hAnsi="宋体"/>
          <w:bCs/>
          <w:sz w:val="24"/>
          <w:szCs w:val="24"/>
        </w:rPr>
        <w:t>旅游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对</w:t>
      </w:r>
      <w:r>
        <w:rPr>
          <w:rFonts w:hint="eastAsia" w:ascii="宋体" w:hAnsi="宋体"/>
          <w:bCs/>
          <w:sz w:val="24"/>
          <w:szCs w:val="24"/>
        </w:rPr>
        <w:t>环境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影响（理解、应用）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szCs w:val="24"/>
        </w:rPr>
        <w:t xml:space="preserve">章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旅游业的宏观管理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了解国家旅游管理体制</w:t>
      </w:r>
      <w:r>
        <w:rPr>
          <w:rFonts w:hint="eastAsia" w:ascii="宋体" w:hAnsi="宋体"/>
          <w:bCs/>
          <w:sz w:val="24"/>
          <w:szCs w:val="24"/>
        </w:rPr>
        <w:t>（理解）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了解旅游行业组织</w:t>
      </w:r>
      <w:r>
        <w:rPr>
          <w:rFonts w:hint="eastAsia" w:ascii="宋体" w:hAnsi="宋体"/>
          <w:bCs/>
          <w:sz w:val="24"/>
          <w:szCs w:val="24"/>
        </w:rPr>
        <w:t>（理解、应用）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了解旅游政策与旅游法规</w:t>
      </w:r>
      <w:r>
        <w:rPr>
          <w:rFonts w:hint="eastAsia" w:ascii="宋体" w:hAnsi="宋体"/>
          <w:bCs/>
          <w:sz w:val="24"/>
          <w:szCs w:val="24"/>
        </w:rPr>
        <w:t>（理解、应用）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了解旅游信息化管理</w:t>
      </w:r>
      <w:r>
        <w:rPr>
          <w:rFonts w:hint="eastAsia" w:ascii="宋体" w:hAnsi="宋体"/>
          <w:bCs/>
          <w:sz w:val="24"/>
          <w:szCs w:val="24"/>
        </w:rPr>
        <w:t>（理解、应用）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5.了解旅游业危机管理（理解、应用）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b/>
          <w:sz w:val="24"/>
          <w:szCs w:val="24"/>
        </w:rPr>
        <w:t xml:space="preserve">章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旅游业的可持续发展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分析</w:t>
      </w:r>
      <w:r>
        <w:rPr>
          <w:rFonts w:hint="eastAsia" w:ascii="宋体" w:hAnsi="宋体"/>
          <w:bCs/>
          <w:sz w:val="24"/>
          <w:szCs w:val="24"/>
        </w:rPr>
        <w:t>旅游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业可持续发展问题</w:t>
      </w:r>
      <w:r>
        <w:rPr>
          <w:rFonts w:hint="eastAsia" w:ascii="宋体" w:hAnsi="宋体"/>
          <w:bCs/>
          <w:sz w:val="24"/>
          <w:szCs w:val="24"/>
        </w:rPr>
        <w:t>（理解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应用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预测世界旅游业发展趋势</w:t>
      </w:r>
      <w:r>
        <w:rPr>
          <w:rFonts w:hint="eastAsia" w:ascii="宋体" w:hAnsi="宋体"/>
          <w:bCs/>
          <w:sz w:val="24"/>
          <w:szCs w:val="24"/>
        </w:rPr>
        <w:t>（应用）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《旅游学概论》（第三版），刘琼英、刘娜，广西师范大学出版社，2021年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5月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，ISBN：9787559808905。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MjZmMGQ0NDFjMGVlMTJhNzY5ODQzMzI1NGYwYzMifQ=="/>
  </w:docVars>
  <w:rsids>
    <w:rsidRoot w:val="005E2B05"/>
    <w:rsid w:val="0000144C"/>
    <w:rsid w:val="0000220E"/>
    <w:rsid w:val="00005BBB"/>
    <w:rsid w:val="00027B6C"/>
    <w:rsid w:val="000342B1"/>
    <w:rsid w:val="00047487"/>
    <w:rsid w:val="0005463A"/>
    <w:rsid w:val="00061D97"/>
    <w:rsid w:val="00074185"/>
    <w:rsid w:val="0008095C"/>
    <w:rsid w:val="0009291E"/>
    <w:rsid w:val="000A38F8"/>
    <w:rsid w:val="000A6E2F"/>
    <w:rsid w:val="000B10B4"/>
    <w:rsid w:val="000B456D"/>
    <w:rsid w:val="000C504D"/>
    <w:rsid w:val="000D1315"/>
    <w:rsid w:val="000D5AD4"/>
    <w:rsid w:val="000F7354"/>
    <w:rsid w:val="001046CF"/>
    <w:rsid w:val="00116984"/>
    <w:rsid w:val="001175C0"/>
    <w:rsid w:val="00123512"/>
    <w:rsid w:val="001275AE"/>
    <w:rsid w:val="001315A2"/>
    <w:rsid w:val="001449E0"/>
    <w:rsid w:val="0015120A"/>
    <w:rsid w:val="001542FD"/>
    <w:rsid w:val="00166D98"/>
    <w:rsid w:val="00167D19"/>
    <w:rsid w:val="00174B48"/>
    <w:rsid w:val="00180038"/>
    <w:rsid w:val="00184F8D"/>
    <w:rsid w:val="00190F5B"/>
    <w:rsid w:val="00191409"/>
    <w:rsid w:val="00195484"/>
    <w:rsid w:val="001A0C41"/>
    <w:rsid w:val="001A17DF"/>
    <w:rsid w:val="001A7F42"/>
    <w:rsid w:val="001B3A39"/>
    <w:rsid w:val="001C2215"/>
    <w:rsid w:val="001D14A3"/>
    <w:rsid w:val="001D3E46"/>
    <w:rsid w:val="001E276E"/>
    <w:rsid w:val="001F3B23"/>
    <w:rsid w:val="00235B3E"/>
    <w:rsid w:val="0024776F"/>
    <w:rsid w:val="0025052F"/>
    <w:rsid w:val="002560D5"/>
    <w:rsid w:val="00257606"/>
    <w:rsid w:val="00267318"/>
    <w:rsid w:val="002711A0"/>
    <w:rsid w:val="00273EDD"/>
    <w:rsid w:val="002801F1"/>
    <w:rsid w:val="00286390"/>
    <w:rsid w:val="0029007E"/>
    <w:rsid w:val="00290C22"/>
    <w:rsid w:val="00291AA9"/>
    <w:rsid w:val="0029346D"/>
    <w:rsid w:val="002945B6"/>
    <w:rsid w:val="00294AD4"/>
    <w:rsid w:val="002D62C4"/>
    <w:rsid w:val="0032321E"/>
    <w:rsid w:val="0032479F"/>
    <w:rsid w:val="00335A5F"/>
    <w:rsid w:val="00336E7C"/>
    <w:rsid w:val="00342CA8"/>
    <w:rsid w:val="00343846"/>
    <w:rsid w:val="00352608"/>
    <w:rsid w:val="00355F9D"/>
    <w:rsid w:val="00356059"/>
    <w:rsid w:val="00356F6A"/>
    <w:rsid w:val="00360904"/>
    <w:rsid w:val="0036658B"/>
    <w:rsid w:val="00374526"/>
    <w:rsid w:val="0037651C"/>
    <w:rsid w:val="003A26CD"/>
    <w:rsid w:val="003A3D64"/>
    <w:rsid w:val="003B3B3D"/>
    <w:rsid w:val="003B4737"/>
    <w:rsid w:val="003C3711"/>
    <w:rsid w:val="003D593A"/>
    <w:rsid w:val="003E3CBA"/>
    <w:rsid w:val="003E6319"/>
    <w:rsid w:val="003E7830"/>
    <w:rsid w:val="004069C1"/>
    <w:rsid w:val="00421EAE"/>
    <w:rsid w:val="00434970"/>
    <w:rsid w:val="00447D50"/>
    <w:rsid w:val="004510ED"/>
    <w:rsid w:val="00452FA0"/>
    <w:rsid w:val="00460694"/>
    <w:rsid w:val="00472545"/>
    <w:rsid w:val="004760C0"/>
    <w:rsid w:val="004766BD"/>
    <w:rsid w:val="00481533"/>
    <w:rsid w:val="00486F81"/>
    <w:rsid w:val="00487920"/>
    <w:rsid w:val="0049256F"/>
    <w:rsid w:val="0049435A"/>
    <w:rsid w:val="0049677C"/>
    <w:rsid w:val="004A3D6E"/>
    <w:rsid w:val="004B2117"/>
    <w:rsid w:val="004D0354"/>
    <w:rsid w:val="004E65C5"/>
    <w:rsid w:val="004E6902"/>
    <w:rsid w:val="004F4AA4"/>
    <w:rsid w:val="004F5C65"/>
    <w:rsid w:val="00500521"/>
    <w:rsid w:val="005020F1"/>
    <w:rsid w:val="00506DBA"/>
    <w:rsid w:val="00511606"/>
    <w:rsid w:val="00521F8F"/>
    <w:rsid w:val="0053712F"/>
    <w:rsid w:val="00541182"/>
    <w:rsid w:val="00541BF3"/>
    <w:rsid w:val="00560D67"/>
    <w:rsid w:val="00565B49"/>
    <w:rsid w:val="00574641"/>
    <w:rsid w:val="0057534C"/>
    <w:rsid w:val="00575CE2"/>
    <w:rsid w:val="00575D0A"/>
    <w:rsid w:val="00576F39"/>
    <w:rsid w:val="0058119B"/>
    <w:rsid w:val="00593161"/>
    <w:rsid w:val="005A055E"/>
    <w:rsid w:val="005B6415"/>
    <w:rsid w:val="005C6EA1"/>
    <w:rsid w:val="005D5F8B"/>
    <w:rsid w:val="005D6E64"/>
    <w:rsid w:val="005E1930"/>
    <w:rsid w:val="005E2B05"/>
    <w:rsid w:val="005E610F"/>
    <w:rsid w:val="005F3C1A"/>
    <w:rsid w:val="00602551"/>
    <w:rsid w:val="006117A3"/>
    <w:rsid w:val="00620A87"/>
    <w:rsid w:val="006220B7"/>
    <w:rsid w:val="00625240"/>
    <w:rsid w:val="006279C8"/>
    <w:rsid w:val="0064141A"/>
    <w:rsid w:val="00647803"/>
    <w:rsid w:val="00650968"/>
    <w:rsid w:val="006550AD"/>
    <w:rsid w:val="0067671F"/>
    <w:rsid w:val="00681FEA"/>
    <w:rsid w:val="006850C9"/>
    <w:rsid w:val="00690819"/>
    <w:rsid w:val="00691470"/>
    <w:rsid w:val="00693254"/>
    <w:rsid w:val="00693FBF"/>
    <w:rsid w:val="006A6B1E"/>
    <w:rsid w:val="006B0263"/>
    <w:rsid w:val="006C02E9"/>
    <w:rsid w:val="006C7025"/>
    <w:rsid w:val="006D258F"/>
    <w:rsid w:val="006D66B3"/>
    <w:rsid w:val="006E256D"/>
    <w:rsid w:val="006E2CF2"/>
    <w:rsid w:val="00706775"/>
    <w:rsid w:val="0071644C"/>
    <w:rsid w:val="0071672C"/>
    <w:rsid w:val="00721C91"/>
    <w:rsid w:val="00724047"/>
    <w:rsid w:val="007342D7"/>
    <w:rsid w:val="00751DB6"/>
    <w:rsid w:val="00756DC5"/>
    <w:rsid w:val="00772379"/>
    <w:rsid w:val="0077291D"/>
    <w:rsid w:val="0077478D"/>
    <w:rsid w:val="00777AD9"/>
    <w:rsid w:val="00783157"/>
    <w:rsid w:val="007976B4"/>
    <w:rsid w:val="007A16BB"/>
    <w:rsid w:val="007A370E"/>
    <w:rsid w:val="007B41A8"/>
    <w:rsid w:val="007C70DA"/>
    <w:rsid w:val="007D1C5B"/>
    <w:rsid w:val="007D2296"/>
    <w:rsid w:val="007D58F7"/>
    <w:rsid w:val="007E32D8"/>
    <w:rsid w:val="007E4B0D"/>
    <w:rsid w:val="007E542D"/>
    <w:rsid w:val="007F0CAC"/>
    <w:rsid w:val="007F76B3"/>
    <w:rsid w:val="00801B51"/>
    <w:rsid w:val="00815525"/>
    <w:rsid w:val="00823370"/>
    <w:rsid w:val="00824524"/>
    <w:rsid w:val="00826F8F"/>
    <w:rsid w:val="008346C9"/>
    <w:rsid w:val="0084331C"/>
    <w:rsid w:val="0085125A"/>
    <w:rsid w:val="0086323F"/>
    <w:rsid w:val="008959E6"/>
    <w:rsid w:val="008A2528"/>
    <w:rsid w:val="008A378B"/>
    <w:rsid w:val="008D60E0"/>
    <w:rsid w:val="008E09E9"/>
    <w:rsid w:val="008F200A"/>
    <w:rsid w:val="00903DC7"/>
    <w:rsid w:val="00904125"/>
    <w:rsid w:val="0094281B"/>
    <w:rsid w:val="0094342B"/>
    <w:rsid w:val="00947F2B"/>
    <w:rsid w:val="00966310"/>
    <w:rsid w:val="00970432"/>
    <w:rsid w:val="00975922"/>
    <w:rsid w:val="00976A83"/>
    <w:rsid w:val="009820FB"/>
    <w:rsid w:val="00996349"/>
    <w:rsid w:val="009A09AD"/>
    <w:rsid w:val="009A4E29"/>
    <w:rsid w:val="009A6A3F"/>
    <w:rsid w:val="009D7D0B"/>
    <w:rsid w:val="009E131F"/>
    <w:rsid w:val="009E2E5C"/>
    <w:rsid w:val="009E7513"/>
    <w:rsid w:val="009F16B0"/>
    <w:rsid w:val="009F38EC"/>
    <w:rsid w:val="009F564B"/>
    <w:rsid w:val="00A04D65"/>
    <w:rsid w:val="00A05FC1"/>
    <w:rsid w:val="00A12952"/>
    <w:rsid w:val="00A256BB"/>
    <w:rsid w:val="00A30924"/>
    <w:rsid w:val="00A3796A"/>
    <w:rsid w:val="00A456B7"/>
    <w:rsid w:val="00A45ED8"/>
    <w:rsid w:val="00A51CE7"/>
    <w:rsid w:val="00A7296D"/>
    <w:rsid w:val="00A811BE"/>
    <w:rsid w:val="00A8532E"/>
    <w:rsid w:val="00AA0EC3"/>
    <w:rsid w:val="00AB580D"/>
    <w:rsid w:val="00AD6869"/>
    <w:rsid w:val="00AD703F"/>
    <w:rsid w:val="00AE23A3"/>
    <w:rsid w:val="00AE72C7"/>
    <w:rsid w:val="00B17BE0"/>
    <w:rsid w:val="00B209CE"/>
    <w:rsid w:val="00B23A2E"/>
    <w:rsid w:val="00B3193F"/>
    <w:rsid w:val="00B32022"/>
    <w:rsid w:val="00B46117"/>
    <w:rsid w:val="00B53622"/>
    <w:rsid w:val="00B54B8C"/>
    <w:rsid w:val="00B55AD4"/>
    <w:rsid w:val="00B84E9A"/>
    <w:rsid w:val="00B868B2"/>
    <w:rsid w:val="00B92306"/>
    <w:rsid w:val="00B93B71"/>
    <w:rsid w:val="00BA4DA0"/>
    <w:rsid w:val="00BB25EA"/>
    <w:rsid w:val="00BB41EF"/>
    <w:rsid w:val="00BB48E1"/>
    <w:rsid w:val="00BC02FC"/>
    <w:rsid w:val="00BC4976"/>
    <w:rsid w:val="00BD0D36"/>
    <w:rsid w:val="00BD149C"/>
    <w:rsid w:val="00BD2479"/>
    <w:rsid w:val="00BD4BB0"/>
    <w:rsid w:val="00BD4DC8"/>
    <w:rsid w:val="00BD68B5"/>
    <w:rsid w:val="00BE59CC"/>
    <w:rsid w:val="00BE6290"/>
    <w:rsid w:val="00BF03D9"/>
    <w:rsid w:val="00BF4BC0"/>
    <w:rsid w:val="00C02A4C"/>
    <w:rsid w:val="00C062C4"/>
    <w:rsid w:val="00C12880"/>
    <w:rsid w:val="00C25421"/>
    <w:rsid w:val="00C26573"/>
    <w:rsid w:val="00C4794D"/>
    <w:rsid w:val="00C55388"/>
    <w:rsid w:val="00C64A74"/>
    <w:rsid w:val="00C66F93"/>
    <w:rsid w:val="00C75EC4"/>
    <w:rsid w:val="00C853E0"/>
    <w:rsid w:val="00C860B5"/>
    <w:rsid w:val="00CA28F0"/>
    <w:rsid w:val="00CA375A"/>
    <w:rsid w:val="00CC2A7B"/>
    <w:rsid w:val="00CD5FFC"/>
    <w:rsid w:val="00CE151D"/>
    <w:rsid w:val="00CE38B8"/>
    <w:rsid w:val="00CE6BB7"/>
    <w:rsid w:val="00CF04D5"/>
    <w:rsid w:val="00CF39F3"/>
    <w:rsid w:val="00CF47CA"/>
    <w:rsid w:val="00CF5ADC"/>
    <w:rsid w:val="00CF709E"/>
    <w:rsid w:val="00D05585"/>
    <w:rsid w:val="00D22387"/>
    <w:rsid w:val="00D25837"/>
    <w:rsid w:val="00D25EB9"/>
    <w:rsid w:val="00D261B0"/>
    <w:rsid w:val="00D33B75"/>
    <w:rsid w:val="00D43697"/>
    <w:rsid w:val="00D53A1C"/>
    <w:rsid w:val="00D75FC9"/>
    <w:rsid w:val="00D81532"/>
    <w:rsid w:val="00D8297E"/>
    <w:rsid w:val="00D91DB0"/>
    <w:rsid w:val="00D96DE9"/>
    <w:rsid w:val="00D97769"/>
    <w:rsid w:val="00DA3CA9"/>
    <w:rsid w:val="00DB490E"/>
    <w:rsid w:val="00DB7102"/>
    <w:rsid w:val="00DC05A6"/>
    <w:rsid w:val="00DC22CD"/>
    <w:rsid w:val="00DC588D"/>
    <w:rsid w:val="00DD574B"/>
    <w:rsid w:val="00DD6171"/>
    <w:rsid w:val="00DF31C0"/>
    <w:rsid w:val="00DF369E"/>
    <w:rsid w:val="00E01343"/>
    <w:rsid w:val="00E01CE3"/>
    <w:rsid w:val="00E03207"/>
    <w:rsid w:val="00E0751D"/>
    <w:rsid w:val="00E12051"/>
    <w:rsid w:val="00E2011E"/>
    <w:rsid w:val="00E25341"/>
    <w:rsid w:val="00E379BF"/>
    <w:rsid w:val="00E549DE"/>
    <w:rsid w:val="00E60F77"/>
    <w:rsid w:val="00E60FFA"/>
    <w:rsid w:val="00E6173C"/>
    <w:rsid w:val="00E713EB"/>
    <w:rsid w:val="00E72662"/>
    <w:rsid w:val="00E76790"/>
    <w:rsid w:val="00E902AA"/>
    <w:rsid w:val="00EA10D3"/>
    <w:rsid w:val="00EA7610"/>
    <w:rsid w:val="00EB285E"/>
    <w:rsid w:val="00EC5E0C"/>
    <w:rsid w:val="00EE19D6"/>
    <w:rsid w:val="00EF6DB5"/>
    <w:rsid w:val="00F14735"/>
    <w:rsid w:val="00F22EB0"/>
    <w:rsid w:val="00F2536A"/>
    <w:rsid w:val="00F37470"/>
    <w:rsid w:val="00F53277"/>
    <w:rsid w:val="00F642F9"/>
    <w:rsid w:val="00F8169D"/>
    <w:rsid w:val="00F81DBF"/>
    <w:rsid w:val="00F873C1"/>
    <w:rsid w:val="00FC7D57"/>
    <w:rsid w:val="00FD0B3C"/>
    <w:rsid w:val="00FD1938"/>
    <w:rsid w:val="00FE0FC0"/>
    <w:rsid w:val="00FF62C9"/>
    <w:rsid w:val="00FF7059"/>
    <w:rsid w:val="027E7BBC"/>
    <w:rsid w:val="04E77F9C"/>
    <w:rsid w:val="066407C0"/>
    <w:rsid w:val="07B47158"/>
    <w:rsid w:val="07F669BB"/>
    <w:rsid w:val="0A214CB5"/>
    <w:rsid w:val="0BEB2523"/>
    <w:rsid w:val="0D1B387B"/>
    <w:rsid w:val="146C72AE"/>
    <w:rsid w:val="14883EEC"/>
    <w:rsid w:val="16D05208"/>
    <w:rsid w:val="172F4D45"/>
    <w:rsid w:val="183353B2"/>
    <w:rsid w:val="1E3B3D7D"/>
    <w:rsid w:val="1E5D002E"/>
    <w:rsid w:val="228C0DDF"/>
    <w:rsid w:val="26AF70B6"/>
    <w:rsid w:val="271251B7"/>
    <w:rsid w:val="27C70CC8"/>
    <w:rsid w:val="2B3D7387"/>
    <w:rsid w:val="2D9708A4"/>
    <w:rsid w:val="2F340310"/>
    <w:rsid w:val="2F676CF1"/>
    <w:rsid w:val="34063B13"/>
    <w:rsid w:val="38561A88"/>
    <w:rsid w:val="38EF77E6"/>
    <w:rsid w:val="3AE47D7B"/>
    <w:rsid w:val="3BD840DF"/>
    <w:rsid w:val="41B1591F"/>
    <w:rsid w:val="4A1A0E88"/>
    <w:rsid w:val="4A431740"/>
    <w:rsid w:val="4B777ADD"/>
    <w:rsid w:val="5E5D506F"/>
    <w:rsid w:val="5ECE4AE4"/>
    <w:rsid w:val="5FB67AD4"/>
    <w:rsid w:val="62AA47F6"/>
    <w:rsid w:val="62ED795F"/>
    <w:rsid w:val="65EB119F"/>
    <w:rsid w:val="66CC7615"/>
    <w:rsid w:val="691C3F80"/>
    <w:rsid w:val="69A2427D"/>
    <w:rsid w:val="6BE05D30"/>
    <w:rsid w:val="6CC1791B"/>
    <w:rsid w:val="6F16375F"/>
    <w:rsid w:val="6F66044D"/>
    <w:rsid w:val="6F775864"/>
    <w:rsid w:val="7001256E"/>
    <w:rsid w:val="704D3185"/>
    <w:rsid w:val="70694A23"/>
    <w:rsid w:val="733A5FDC"/>
    <w:rsid w:val="75DB2A9E"/>
    <w:rsid w:val="77CD3E6F"/>
    <w:rsid w:val="78C424C0"/>
    <w:rsid w:val="7EB24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_Style 11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243</Words>
  <Characters>1390</Characters>
  <Lines>11</Lines>
  <Paragraphs>3</Paragraphs>
  <TotalTime>26</TotalTime>
  <ScaleCrop>false</ScaleCrop>
  <LinksUpToDate>false</LinksUpToDate>
  <CharactersWithSpaces>1630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2021-04-22T12:45:00Z</dcterms:created>
  <dc:creator>Administrator</dc:creator>
  <cp:lastModifiedBy>☔</cp:lastModifiedBy>
  <dcterms:modified xsi:type="dcterms:W3CDTF">2025-03-04T06:55:30Z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9A950D7A706D4D77B6FB09B62911A783_13</vt:lpwstr>
  </property>
</Properties>
</file>