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5" w:rsidRPr="004678BF" w:rsidRDefault="00877E85" w:rsidP="00877E85">
      <w:pPr>
        <w:spacing w:line="540" w:lineRule="exact"/>
        <w:rPr>
          <w:rFonts w:ascii="黑体" w:eastAsia="黑体" w:hAnsi="黑体"/>
          <w:sz w:val="32"/>
          <w:szCs w:val="32"/>
        </w:rPr>
      </w:pPr>
      <w:r w:rsidRPr="004678BF">
        <w:rPr>
          <w:rFonts w:ascii="黑体" w:eastAsia="黑体" w:hAnsi="黑体" w:hint="eastAsia"/>
          <w:sz w:val="32"/>
          <w:szCs w:val="32"/>
        </w:rPr>
        <w:t>附件</w:t>
      </w:r>
      <w:r w:rsidR="0011738A" w:rsidRPr="004678BF">
        <w:rPr>
          <w:rFonts w:ascii="黑体" w:eastAsia="黑体" w:hAnsi="黑体" w:hint="eastAsia"/>
          <w:sz w:val="32"/>
          <w:szCs w:val="32"/>
        </w:rPr>
        <w:t>5</w:t>
      </w:r>
    </w:p>
    <w:p w:rsidR="004678BF" w:rsidRDefault="00877E85" w:rsidP="00B54D7A">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2021年湖北</w:t>
      </w:r>
      <w:r w:rsidRPr="00AD7569">
        <w:rPr>
          <w:rFonts w:ascii="方正小标宋简体" w:eastAsia="方正小标宋简体" w:hAnsi="仿宋" w:hint="eastAsia"/>
          <w:sz w:val="44"/>
          <w:szCs w:val="44"/>
        </w:rPr>
        <w:t>高校省级教学改革</w:t>
      </w:r>
    </w:p>
    <w:p w:rsidR="00877E85" w:rsidRPr="00810CDE" w:rsidRDefault="00877E85" w:rsidP="00B54D7A">
      <w:pPr>
        <w:spacing w:line="560" w:lineRule="exact"/>
        <w:jc w:val="center"/>
        <w:rPr>
          <w:rFonts w:ascii="方正小标宋简体" w:eastAsia="方正小标宋简体" w:hAnsi="仿宋"/>
          <w:sz w:val="44"/>
          <w:szCs w:val="44"/>
        </w:rPr>
      </w:pPr>
      <w:r w:rsidRPr="00AD7569">
        <w:rPr>
          <w:rFonts w:ascii="方正小标宋简体" w:eastAsia="方正小标宋简体" w:hAnsi="仿宋" w:hint="eastAsia"/>
          <w:sz w:val="44"/>
          <w:szCs w:val="44"/>
        </w:rPr>
        <w:t>研究项目</w:t>
      </w:r>
      <w:r w:rsidR="00B54D7A" w:rsidRPr="00C023A5">
        <w:rPr>
          <w:rFonts w:ascii="方正小标宋简体" w:eastAsia="方正小标宋简体" w:hAnsi="仿宋" w:hint="eastAsia"/>
          <w:sz w:val="44"/>
          <w:szCs w:val="44"/>
        </w:rPr>
        <w:t>申报指南</w:t>
      </w:r>
    </w:p>
    <w:p w:rsidR="00877E85" w:rsidRPr="00780D92" w:rsidRDefault="00877E85" w:rsidP="00780D92">
      <w:pPr>
        <w:spacing w:line="560" w:lineRule="exact"/>
        <w:rPr>
          <w:rFonts w:ascii="仿宋" w:eastAsia="仿宋" w:hAnsi="仿宋"/>
          <w:sz w:val="32"/>
          <w:szCs w:val="32"/>
        </w:rPr>
      </w:pP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一、总体要求</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坚持以习近平新时代中国特色社会主义思想为指导，全面贯彻党的十九大和十九届二中、三中、四中、五中全会精神，全面贯彻全国教育工作会议、全省高校本科教育工作会议精神，以教育部全面振兴本科教育攻坚行动和“奋进之笔”行动计划实施为引领，全面落实立德树人根本任务，聚焦全面深化本科教育教学改革，持续推进人才培养供给侧改革、“三全育人”、课程思政建设、“四新建设”、一流本科专业和一流课程建设“双万计划”、“六卓越一拔尖”计划2.0、提升教师教学能力、课堂教学革命、严格教学过程管理等重点任务，坚持教研结合、整体推进，以高质量的教学研究指导和带动教学改革实践，培育高水平教学成果，全面提高人才培养质量。</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二、立项原则</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省级教学改革研究项目立项工作要突出创新性原则，充分体现具有时代特色的新教育理念、促进学生全面发展的要求；突出示范性原则，起到引领方向、推动教改、发挥示范的作用；突出科学性原则，符合人才培养规律、学科发展规律、教育教学规律和学生身心发展规律；突出应用性原则，坚持理论与实践相结合，必须有严格的实践检验期，实践检验效果好。</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lastRenderedPageBreak/>
        <w:t>三、立项范围</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省级教学改革研究项目立项范围为全省普通高校（含本科高校、独立学院、军事院校、高职高专院校、成人高校），参与人员以教学一线人员、专业技术人员、中青年骨干教师、教学管理人员等为主体。研究内容参考《2021年湖北省高等学校省级教学改革研究项目指南》（附件1）。</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四、立项类别</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省级教学改革研究项目立项分为一般项目、委托项目两类。一般项目按照属性分研究生教育教学项目、本科教育教学项目和高职高专教育教学项目；委托项目由省教育厅根据教育教学改革的热点、难点问题和需要，直接指定相关高校承担项目研究，委托的项目应是适应时代要求，具有领先理念和较好研究基础，采用现代科研手段，研究成果具有较高理论水平和推广应用价值，对提高人才培养质量有重要促进作用，影响面广、推广价值大、社会效益好、有一定深度和难度的研究项目。同时，省教育厅委托湖北省高校实验室工作研究会组织开展实验室专题教学改革项目研究，委托湖北省高等教育学会大学外语教学专业委员会组织开展大学英语专题教学改革项目研究。</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五、申报条件</w:t>
      </w:r>
    </w:p>
    <w:p w:rsidR="00877E85" w:rsidRPr="00780D92" w:rsidRDefault="00877E85" w:rsidP="00780D92">
      <w:pPr>
        <w:spacing w:line="560" w:lineRule="exact"/>
        <w:ind w:firstLineChars="200" w:firstLine="634"/>
        <w:rPr>
          <w:rFonts w:ascii="楷体_GB2312" w:eastAsia="楷体_GB2312" w:hAnsi="仿宋"/>
          <w:b/>
          <w:sz w:val="32"/>
          <w:szCs w:val="32"/>
        </w:rPr>
      </w:pPr>
      <w:r w:rsidRPr="00780D92">
        <w:rPr>
          <w:rFonts w:ascii="楷体_GB2312" w:eastAsia="楷体_GB2312" w:hAnsi="仿宋" w:hint="eastAsia"/>
          <w:b/>
          <w:sz w:val="32"/>
          <w:szCs w:val="32"/>
        </w:rPr>
        <w:t>（一）省级教学改革研究项目基本条件</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1.项目选题符合《</w:t>
      </w:r>
      <w:r w:rsidRPr="00780D92">
        <w:rPr>
          <w:rFonts w:ascii="仿宋" w:eastAsia="仿宋" w:hAnsi="仿宋" w:hint="eastAsia"/>
          <w:spacing w:val="-14"/>
          <w:sz w:val="32"/>
          <w:szCs w:val="32"/>
        </w:rPr>
        <w:t>2021年湖北省高等学校省级教学改革研究项目指南</w:t>
      </w:r>
      <w:r w:rsidRPr="00780D92">
        <w:rPr>
          <w:rFonts w:ascii="仿宋" w:eastAsia="仿宋" w:hAnsi="仿宋" w:hint="eastAsia"/>
          <w:sz w:val="32"/>
          <w:szCs w:val="32"/>
        </w:rPr>
        <w:t>》（附件1）的要求，其中大学体育类教学改革项目选题参照《湖北省普通高等学校体育类教学改革研究项目指南》执</w:t>
      </w:r>
      <w:r w:rsidRPr="00780D92">
        <w:rPr>
          <w:rFonts w:ascii="仿宋" w:eastAsia="仿宋" w:hAnsi="仿宋" w:hint="eastAsia"/>
          <w:sz w:val="32"/>
          <w:szCs w:val="32"/>
        </w:rPr>
        <w:lastRenderedPageBreak/>
        <w:t>行。</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2.项目研究目标明确，有较好的研究和改革实践基础，研究力量较强，遵循教育教学规律，反映省教学研究项目立项的指导思想，体现教育改革发展新要求，改革路线清晰，改革举措切实有效，有利于增强人才培养的适应性，有利于提高教学质量。</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3.项目研究设计科学合理，理论与实践结合，研究与改革实践结合，研究方法和实践途径可行。</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4.项目注重实际应用，对提高人才培养质量和改善教学管理有指导作用和推广应用价值，项目完成后可在一定范围内发挥示范辐射作用。</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5.经项目所在学校组织初审、择优向省教育厅统一推荐，并由学校给予经费支持，申请经费及经费预算安排合理且学校能保证项目研究和实践条件。</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有以下情形之一的项目，原则上不再重复申报：</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1.近3年已有相同或相近立项项目，相比之下没有明显创新的申报项目。</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2.获得各级教学成果奖励后，无新研究内容、无可预期的重要突破的项目。</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3.已获得国家、直属部门或省（市）级及以上相关学（协）会等立项支持的项目；已获得国家、省（市）自然科学基金、人文社会科学研究等立项的项目；已获得国家、省（市）级教育科学研究立项的项目。</w:t>
      </w:r>
    </w:p>
    <w:p w:rsidR="00877E85" w:rsidRPr="00780D92" w:rsidRDefault="00877E85" w:rsidP="00780D92">
      <w:pPr>
        <w:spacing w:line="560" w:lineRule="exact"/>
        <w:ind w:firstLineChars="200" w:firstLine="634"/>
        <w:rPr>
          <w:rFonts w:ascii="楷体_GB2312" w:eastAsia="楷体_GB2312" w:hAnsi="仿宋"/>
          <w:b/>
          <w:sz w:val="32"/>
          <w:szCs w:val="32"/>
        </w:rPr>
      </w:pPr>
      <w:r w:rsidRPr="00780D92">
        <w:rPr>
          <w:rFonts w:ascii="楷体_GB2312" w:eastAsia="楷体_GB2312" w:hAnsi="仿宋" w:hint="eastAsia"/>
          <w:b/>
          <w:sz w:val="32"/>
          <w:szCs w:val="32"/>
        </w:rPr>
        <w:lastRenderedPageBreak/>
        <w:t>（二）省级教学改革研究项目完成人基本条件</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1.项目的主持人一般应承担过校级以上教学研究项目,具有副高及以上职称或博士学位；确有较强教学或教学研究水平、且在教学一线或教学管理岗位连续工作5年及以上，学校在申报时可按照规定程序放宽至中级职称。</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2.实行项目主持人负责制，主持人限一人，参研人员一般在5人左右（含主持人）。学校申报省级教学改革研究项目时，应向教学一线人员倾斜，确保教学第一线教师的申报项目比例不少于80%。</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3.承担有省级教学改革研究项目的主持人，其承担的省级项目完成结题后方可申报新的省级教学改革研究项目；作为项目主持人的，同一年度不得同时申报主持两个及以上项目。</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六、申报推荐及立项名额</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2021年省级教学改革研究项目立项总数为600项左右。</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一般项目的推荐名额为：部委属高校和省属高校中的大学按专任教师人数的1.5%推荐；其他本科高校、独立学院按专任教师人数的1%推荐；高职高专院校及成人高校按专任教师人数的0.5%推荐。举办有研究生教育的高校，在推荐时应兼顾研究生教育教学改革，可按本校一般项目推荐名额20%左右的比例推荐研究生教育教学改革项目；博士学位授权高校且承担有国家研究生教育综合改革任务的，研究生教育教学改革项目推荐名额可适当高于20%。研究生教育教学改革项目推荐名额纳入本校一般项目推荐名额。为鼓励高校开展大学体育教学研究和实践，</w:t>
      </w:r>
      <w:r w:rsidRPr="00780D92">
        <w:rPr>
          <w:rFonts w:ascii="仿宋" w:eastAsia="仿宋" w:hAnsi="仿宋" w:hint="eastAsia"/>
          <w:sz w:val="32"/>
          <w:szCs w:val="32"/>
        </w:rPr>
        <w:lastRenderedPageBreak/>
        <w:t>各高校可额外申报大学体育教学改革研究项目，每校申报数量不超过2项，不占用本校一般项目推荐名额。</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实验室研究专项、大学英语研究专项的申报、评审实行统一布置、分别评审，按同等标准、同质同效的办法予以推荐，分别由湖北省高校实验室工作研究会和湖北省高等教育学会大学外语教学专业委员会组织进行，推荐结果由省教育厅综合统筹纳入立项，各高校此次不再单独申报。</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各高校要严格按限额组织省级教学改革研究项目的申报推荐，超报将不予受理。</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七、申报材料</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各高校经组织遴选推荐，填写《2021</w:t>
      </w:r>
      <w:r w:rsidR="002E615A">
        <w:rPr>
          <w:rFonts w:ascii="仿宋" w:eastAsia="仿宋" w:hAnsi="仿宋" w:hint="eastAsia"/>
          <w:sz w:val="32"/>
          <w:szCs w:val="32"/>
        </w:rPr>
        <w:t>年湖北省高等学校省级教学改革研究项目申请汇总表》（附</w:t>
      </w:r>
      <w:r w:rsidRPr="00780D92">
        <w:rPr>
          <w:rFonts w:ascii="仿宋" w:eastAsia="仿宋" w:hAnsi="仿宋" w:hint="eastAsia"/>
          <w:sz w:val="32"/>
          <w:szCs w:val="32"/>
        </w:rPr>
        <w:t>2</w:t>
      </w:r>
      <w:r w:rsidR="002E615A">
        <w:rPr>
          <w:rFonts w:ascii="仿宋" w:eastAsia="仿宋" w:hAnsi="仿宋" w:hint="eastAsia"/>
          <w:sz w:val="32"/>
          <w:szCs w:val="32"/>
        </w:rPr>
        <w:t>），申请人需填写《湖北省高等学校省级教学研究项目申请书》（附</w:t>
      </w:r>
      <w:r w:rsidRPr="00780D92">
        <w:rPr>
          <w:rFonts w:ascii="仿宋" w:eastAsia="仿宋" w:hAnsi="仿宋" w:hint="eastAsia"/>
          <w:sz w:val="32"/>
          <w:szCs w:val="32"/>
        </w:rPr>
        <w:t>3），同时制作《申请书简表》并进行网络申报。</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申请书简表》的制作方法是：在《申请书》的基础上，删除“申请书封面”、“一、简介”页等内容，“六、推荐、评审中的学校教学研究管理部门审核意见”栏空置，在首页（即“二、立项背景和意义”）上另加注“XXX研究项目申请简表”即可，在相关内容中不得出现项目申请人姓名及所在学校等相关信息，如无法回避，请以“本人”或“本校”代替。</w:t>
      </w:r>
    </w:p>
    <w:p w:rsidR="00877E85" w:rsidRPr="00780D92" w:rsidRDefault="00877E85" w:rsidP="00780D92">
      <w:pPr>
        <w:spacing w:line="560" w:lineRule="exact"/>
        <w:ind w:firstLineChars="200" w:firstLine="632"/>
        <w:rPr>
          <w:rFonts w:ascii="黑体" w:eastAsia="黑体" w:hAnsi="黑体"/>
          <w:sz w:val="32"/>
          <w:szCs w:val="32"/>
        </w:rPr>
      </w:pPr>
      <w:r w:rsidRPr="00780D92">
        <w:rPr>
          <w:rFonts w:ascii="黑体" w:eastAsia="黑体" w:hAnsi="黑体" w:hint="eastAsia"/>
          <w:sz w:val="32"/>
          <w:szCs w:val="32"/>
        </w:rPr>
        <w:t>八、申报办法</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各高校请将含全部申报项目的《2021年湖北省高等学校省级教学改革研究项目申请汇总表》PDF版（盖学校公章）、Excel</w:t>
      </w:r>
      <w:r w:rsidRPr="00780D92">
        <w:rPr>
          <w:rFonts w:ascii="仿宋" w:eastAsia="仿宋" w:hAnsi="仿宋" w:hint="eastAsia"/>
          <w:sz w:val="32"/>
          <w:szCs w:val="32"/>
        </w:rPr>
        <w:lastRenderedPageBreak/>
        <w:t>版各一份发至</w:t>
      </w:r>
      <w:r w:rsidR="00F560A7" w:rsidRPr="00780D92">
        <w:rPr>
          <w:rFonts w:ascii="仿宋" w:eastAsia="仿宋" w:hAnsi="仿宋" w:hint="eastAsia"/>
          <w:sz w:val="32"/>
          <w:szCs w:val="32"/>
        </w:rPr>
        <w:t>省教育厅高等教育处</w:t>
      </w:r>
      <w:r w:rsidR="00F560A7">
        <w:rPr>
          <w:rFonts w:ascii="仿宋" w:eastAsia="仿宋" w:hAnsi="仿宋" w:hint="eastAsia"/>
          <w:sz w:val="32"/>
          <w:szCs w:val="32"/>
        </w:rPr>
        <w:t>邮箱</w:t>
      </w:r>
      <w:r w:rsidRPr="00780D92">
        <w:rPr>
          <w:rFonts w:ascii="仿宋" w:eastAsia="仿宋" w:hAnsi="仿宋" w:hint="eastAsia"/>
          <w:sz w:val="32"/>
          <w:szCs w:val="32"/>
        </w:rPr>
        <w:t>；各校须同时在湖北高校省级教学研究项目网络申报评审平台网站（网址：http://jyxm.e21.cn）完成网络申报，网络申报具体办法见平台通知，申报截止时间为</w:t>
      </w:r>
      <w:r w:rsidR="00FF458A">
        <w:rPr>
          <w:rFonts w:ascii="仿宋" w:eastAsia="仿宋" w:hAnsi="仿宋" w:hint="eastAsia"/>
          <w:sz w:val="32"/>
          <w:szCs w:val="32"/>
        </w:rPr>
        <w:t>8</w:t>
      </w:r>
      <w:r w:rsidRPr="00780D92">
        <w:rPr>
          <w:rFonts w:ascii="仿宋" w:eastAsia="仿宋" w:hAnsi="仿宋" w:hint="eastAsia"/>
          <w:sz w:val="32"/>
          <w:szCs w:val="32"/>
        </w:rPr>
        <w:t>月30日，逾期不予受理。</w:t>
      </w: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本通知所附项目指南、《汇总表》、《申请书》等附件不印发纸质稿，请各校在网络申报评审平台下载。</w:t>
      </w:r>
    </w:p>
    <w:p w:rsidR="00877E85" w:rsidRPr="00780D92" w:rsidRDefault="00F560A7"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省教育厅高等教育处</w:t>
      </w:r>
      <w:r w:rsidR="00877E85" w:rsidRPr="00780D92">
        <w:rPr>
          <w:rFonts w:ascii="仿宋" w:eastAsia="仿宋" w:hAnsi="仿宋" w:hint="eastAsia"/>
          <w:sz w:val="32"/>
          <w:szCs w:val="32"/>
        </w:rPr>
        <w:t>联系电话：027-87328172</w:t>
      </w:r>
      <w:r>
        <w:rPr>
          <w:rFonts w:ascii="仿宋" w:eastAsia="仿宋" w:hAnsi="仿宋" w:hint="eastAsia"/>
          <w:sz w:val="32"/>
          <w:szCs w:val="32"/>
        </w:rPr>
        <w:t>，电子</w:t>
      </w:r>
      <w:r w:rsidRPr="00780D92">
        <w:rPr>
          <w:rFonts w:ascii="仿宋" w:eastAsia="仿宋" w:hAnsi="仿宋" w:hint="eastAsia"/>
          <w:sz w:val="32"/>
          <w:szCs w:val="32"/>
        </w:rPr>
        <w:t>邮箱：hbjytgjc@163.com</w:t>
      </w:r>
      <w:r w:rsidR="00877E85" w:rsidRPr="00780D92">
        <w:rPr>
          <w:rFonts w:ascii="仿宋" w:eastAsia="仿宋" w:hAnsi="仿宋" w:hint="eastAsia"/>
          <w:sz w:val="32"/>
          <w:szCs w:val="32"/>
        </w:rPr>
        <w:t>。</w:t>
      </w:r>
    </w:p>
    <w:p w:rsidR="00780D92" w:rsidRDefault="00780D92" w:rsidP="00780D92">
      <w:pPr>
        <w:spacing w:line="560" w:lineRule="exact"/>
        <w:ind w:firstLineChars="200" w:firstLine="632"/>
        <w:rPr>
          <w:rFonts w:ascii="仿宋" w:eastAsia="仿宋" w:hAnsi="仿宋"/>
          <w:sz w:val="32"/>
          <w:szCs w:val="32"/>
        </w:rPr>
      </w:pPr>
    </w:p>
    <w:p w:rsidR="00877E85" w:rsidRPr="00780D92" w:rsidRDefault="00877E85" w:rsidP="00780D92">
      <w:pPr>
        <w:spacing w:line="560" w:lineRule="exact"/>
        <w:ind w:firstLineChars="200" w:firstLine="632"/>
        <w:rPr>
          <w:rFonts w:ascii="仿宋" w:eastAsia="仿宋" w:hAnsi="仿宋"/>
          <w:sz w:val="32"/>
          <w:szCs w:val="32"/>
        </w:rPr>
      </w:pPr>
      <w:r w:rsidRPr="00780D92">
        <w:rPr>
          <w:rFonts w:ascii="仿宋" w:eastAsia="仿宋" w:hAnsi="仿宋" w:hint="eastAsia"/>
          <w:sz w:val="32"/>
          <w:szCs w:val="32"/>
        </w:rPr>
        <w:t>附件：</w:t>
      </w:r>
      <w:r w:rsidRPr="00B66E81">
        <w:rPr>
          <w:rFonts w:ascii="仿宋" w:eastAsia="仿宋" w:hAnsi="仿宋" w:hint="eastAsia"/>
          <w:spacing w:val="-4"/>
          <w:sz w:val="32"/>
          <w:szCs w:val="32"/>
        </w:rPr>
        <w:t>1.2021年湖北省高等学校省级教学改革研究项目指南</w:t>
      </w:r>
    </w:p>
    <w:p w:rsidR="00877E85" w:rsidRPr="00780D92" w:rsidRDefault="00877E85" w:rsidP="00B66E81">
      <w:pPr>
        <w:spacing w:line="560" w:lineRule="exact"/>
        <w:ind w:firstLineChars="448" w:firstLine="1415"/>
        <w:rPr>
          <w:rFonts w:ascii="仿宋" w:eastAsia="仿宋" w:hAnsi="仿宋"/>
          <w:sz w:val="32"/>
          <w:szCs w:val="32"/>
        </w:rPr>
      </w:pPr>
      <w:r w:rsidRPr="00780D92">
        <w:rPr>
          <w:rFonts w:ascii="仿宋" w:eastAsia="仿宋" w:hAnsi="仿宋" w:hint="eastAsia"/>
          <w:sz w:val="32"/>
          <w:szCs w:val="32"/>
        </w:rPr>
        <w:t>2.</w:t>
      </w:r>
      <w:r w:rsidRPr="00B66E81">
        <w:rPr>
          <w:rFonts w:ascii="仿宋" w:eastAsia="仿宋" w:hAnsi="仿宋" w:hint="eastAsia"/>
          <w:spacing w:val="-4"/>
          <w:sz w:val="32"/>
          <w:szCs w:val="32"/>
        </w:rPr>
        <w:t>2021年湖北高校省级教学改革研究项目申请汇总表</w:t>
      </w:r>
    </w:p>
    <w:p w:rsidR="00877E85" w:rsidRPr="00780D92" w:rsidRDefault="00877E85" w:rsidP="00B66E81">
      <w:pPr>
        <w:spacing w:line="560" w:lineRule="exact"/>
        <w:ind w:firstLineChars="448" w:firstLine="1415"/>
        <w:rPr>
          <w:rFonts w:ascii="仿宋" w:eastAsia="仿宋" w:hAnsi="仿宋"/>
          <w:sz w:val="32"/>
          <w:szCs w:val="32"/>
        </w:rPr>
      </w:pPr>
      <w:r w:rsidRPr="00780D92">
        <w:rPr>
          <w:rFonts w:ascii="仿宋" w:eastAsia="仿宋" w:hAnsi="仿宋" w:hint="eastAsia"/>
          <w:sz w:val="32"/>
          <w:szCs w:val="32"/>
        </w:rPr>
        <w:t>3.湖北省高等学校省级教学研究立项申请书</w:t>
      </w:r>
    </w:p>
    <w:p w:rsidR="00877E85" w:rsidRPr="00463405" w:rsidRDefault="00877E85" w:rsidP="00780D92">
      <w:pPr>
        <w:spacing w:line="560" w:lineRule="exact"/>
        <w:ind w:firstLineChars="200" w:firstLine="632"/>
        <w:rPr>
          <w:rFonts w:ascii="仿宋" w:eastAsia="仿宋" w:hAnsi="仿宋"/>
          <w:sz w:val="32"/>
          <w:szCs w:val="32"/>
        </w:rPr>
      </w:pPr>
    </w:p>
    <w:p w:rsidR="00877E85" w:rsidRPr="00780D92" w:rsidRDefault="00877E85" w:rsidP="00780D92">
      <w:pPr>
        <w:spacing w:line="560" w:lineRule="exact"/>
        <w:ind w:firstLineChars="200" w:firstLine="632"/>
        <w:rPr>
          <w:rFonts w:ascii="仿宋" w:eastAsia="仿宋" w:hAnsi="仿宋"/>
          <w:sz w:val="32"/>
          <w:szCs w:val="32"/>
        </w:rPr>
      </w:pPr>
    </w:p>
    <w:p w:rsidR="00877E85" w:rsidRPr="00780D92" w:rsidRDefault="00877E85" w:rsidP="00780D92">
      <w:pPr>
        <w:spacing w:line="560" w:lineRule="exact"/>
        <w:ind w:firstLineChars="200" w:firstLine="632"/>
        <w:rPr>
          <w:rFonts w:ascii="仿宋" w:eastAsia="仿宋" w:hAnsi="仿宋"/>
          <w:sz w:val="32"/>
          <w:szCs w:val="32"/>
        </w:rPr>
      </w:pPr>
    </w:p>
    <w:p w:rsidR="00877E85" w:rsidRPr="00780D92" w:rsidRDefault="00877E85" w:rsidP="00B66E81">
      <w:pPr>
        <w:spacing w:line="560" w:lineRule="exact"/>
        <w:ind w:firstLineChars="50" w:firstLine="158"/>
        <w:rPr>
          <w:rFonts w:ascii="仿宋" w:eastAsia="仿宋" w:hAnsi="仿宋"/>
          <w:sz w:val="32"/>
          <w:szCs w:val="32"/>
        </w:rPr>
      </w:pPr>
      <w:r w:rsidRPr="00780D92">
        <w:rPr>
          <w:rFonts w:ascii="仿宋" w:eastAsia="仿宋" w:hAnsi="仿宋" w:hint="eastAsia"/>
          <w:sz w:val="32"/>
          <w:szCs w:val="32"/>
        </w:rPr>
        <w:t xml:space="preserve">                       </w:t>
      </w:r>
    </w:p>
    <w:p w:rsidR="00877E85" w:rsidRPr="00D43006" w:rsidRDefault="00877E85" w:rsidP="00780D92">
      <w:pPr>
        <w:widowControl/>
        <w:spacing w:line="560" w:lineRule="exact"/>
        <w:jc w:val="left"/>
        <w:rPr>
          <w:rFonts w:ascii="仿宋" w:eastAsia="仿宋" w:hAnsi="仿宋"/>
          <w:sz w:val="32"/>
          <w:szCs w:val="32"/>
        </w:rPr>
      </w:pPr>
      <w:r w:rsidRPr="00780D92">
        <w:rPr>
          <w:rFonts w:ascii="黑体" w:eastAsia="黑体" w:hAnsi="黑体"/>
          <w:sz w:val="32"/>
          <w:szCs w:val="32"/>
        </w:rPr>
        <w:br w:type="page"/>
      </w:r>
      <w:r w:rsidR="008C7E82">
        <w:rPr>
          <w:rFonts w:ascii="仿宋" w:eastAsia="仿宋" w:hAnsi="仿宋" w:hint="eastAsia"/>
          <w:sz w:val="32"/>
          <w:szCs w:val="32"/>
        </w:rPr>
        <w:lastRenderedPageBreak/>
        <w:t>附</w:t>
      </w:r>
      <w:r w:rsidRPr="00D43006">
        <w:rPr>
          <w:rFonts w:ascii="仿宋" w:eastAsia="仿宋" w:hAnsi="仿宋"/>
          <w:sz w:val="32"/>
          <w:szCs w:val="32"/>
        </w:rPr>
        <w:t>1</w:t>
      </w:r>
    </w:p>
    <w:p w:rsidR="00877E85" w:rsidRPr="00D43006" w:rsidRDefault="00877E85" w:rsidP="00D43006">
      <w:pPr>
        <w:spacing w:line="480" w:lineRule="exact"/>
        <w:jc w:val="center"/>
        <w:rPr>
          <w:rFonts w:ascii="方正小标宋简体" w:eastAsia="方正小标宋简体" w:hAnsi="黑体"/>
          <w:sz w:val="32"/>
          <w:szCs w:val="32"/>
        </w:rPr>
      </w:pPr>
      <w:r w:rsidRPr="00D43006">
        <w:rPr>
          <w:rFonts w:ascii="方正小标宋简体" w:eastAsia="方正小标宋简体" w:hAnsi="黑体" w:hint="eastAsia"/>
          <w:sz w:val="32"/>
          <w:szCs w:val="32"/>
        </w:rPr>
        <w:t>2021年湖北省高等学校省级教学改革研究项目指南</w:t>
      </w:r>
    </w:p>
    <w:p w:rsidR="00877E85" w:rsidRPr="00D43006" w:rsidRDefault="00877E85" w:rsidP="00D43006">
      <w:pPr>
        <w:adjustRightInd w:val="0"/>
        <w:snapToGrid w:val="0"/>
        <w:spacing w:line="480" w:lineRule="exact"/>
        <w:ind w:firstLineChars="200" w:firstLine="552"/>
        <w:rPr>
          <w:rFonts w:ascii="仿宋_GB2312"/>
          <w:sz w:val="28"/>
          <w:szCs w:val="28"/>
        </w:rPr>
      </w:pP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一、高等教育发展战略研究及综合研究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w:t>
      </w:r>
      <w:r w:rsidR="00FF1627" w:rsidRPr="00FF1627">
        <w:rPr>
          <w:rFonts w:ascii="仿宋" w:eastAsia="仿宋" w:hAnsi="仿宋" w:hint="eastAsia"/>
          <w:sz w:val="28"/>
          <w:szCs w:val="28"/>
        </w:rPr>
        <w:t>高等学校科教融合机制研究；高等学校多学科交叉融合机制研究；</w:t>
      </w:r>
      <w:r w:rsidRPr="00D43006">
        <w:rPr>
          <w:rFonts w:ascii="仿宋" w:eastAsia="仿宋" w:hAnsi="仿宋" w:hint="eastAsia"/>
          <w:sz w:val="28"/>
          <w:szCs w:val="28"/>
        </w:rPr>
        <w:t>产业学院发展探索与研究；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二、课程思政建设研究与实践</w:t>
      </w:r>
    </w:p>
    <w:p w:rsidR="00877E85" w:rsidRPr="00D43006" w:rsidRDefault="00877E85" w:rsidP="00D43006">
      <w:pPr>
        <w:adjustRightInd w:val="0"/>
        <w:snapToGrid w:val="0"/>
        <w:spacing w:line="480" w:lineRule="exact"/>
        <w:ind w:firstLineChars="200" w:firstLine="552"/>
        <w:rPr>
          <w:rFonts w:ascii="仿宋" w:eastAsia="仿宋" w:hAnsi="仿宋"/>
          <w:b/>
          <w:sz w:val="28"/>
          <w:szCs w:val="28"/>
        </w:rPr>
      </w:pPr>
      <w:r w:rsidRPr="00D43006">
        <w:rPr>
          <w:rFonts w:ascii="仿宋" w:eastAsia="仿宋" w:hAnsi="仿宋" w:hint="eastAsia"/>
          <w:sz w:val="28"/>
          <w:szCs w:val="28"/>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三、人才培养模式改革与创新研究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w:t>
      </w:r>
      <w:r w:rsidRPr="00D43006">
        <w:rPr>
          <w:rFonts w:ascii="仿宋" w:eastAsia="仿宋" w:hAnsi="仿宋" w:hint="eastAsia"/>
          <w:sz w:val="28"/>
          <w:szCs w:val="28"/>
        </w:rPr>
        <w:lastRenderedPageBreak/>
        <w:t>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四、新工科、新医科、新农科、新文科的理论与实践研究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新工科、新医科、新农科、新文科建设背景下教育的改革新理念、学科专业的新结构、人才培养的新模式、教育教学的新质量、分类培养的新体系等；高校关于新经济背景下面向未来产业发展需求，推动现有工、医、农、文科的交叉复合、与其他学科的交叉融合的探索与实践研究；面向新经济和区域经济发展需要、面向未来的新兴工、医、农、文科专业研究与探索及传统专业更新、迭代和升级研究；多学科交叉复合的新兴工、医、农、文科专业建设；多学科交叉融合的工程人才培养模式探索与实践；新工科、新医科、新农科、新文科建设进展、实施情况和实践案例研究等；新工科、新医科、新农科、新文科专业认证研究与实践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五、专业与课程体系建设和改革</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系列课程、教材建设研究。包括创新课程体系建设研究、素质教育课程体系及相关教材建设与研究、</w:t>
      </w:r>
      <w:r w:rsidR="00282982">
        <w:rPr>
          <w:rFonts w:ascii="仿宋" w:eastAsia="仿宋" w:hAnsi="仿宋" w:hint="eastAsia"/>
          <w:sz w:val="28"/>
          <w:szCs w:val="28"/>
        </w:rPr>
        <w:t>一流本科</w:t>
      </w:r>
      <w:r w:rsidRPr="00D43006">
        <w:rPr>
          <w:rFonts w:ascii="仿宋" w:eastAsia="仿宋" w:hAnsi="仿宋" w:hint="eastAsia"/>
          <w:sz w:val="28"/>
          <w:szCs w:val="28"/>
        </w:rPr>
        <w:t>课程建设与应用的理论研究与实践、区域高校课程联盟运作体系研究与实践、高校双语课程建设及双语教</w:t>
      </w:r>
      <w:r w:rsidR="00282982">
        <w:rPr>
          <w:rFonts w:ascii="仿宋" w:eastAsia="仿宋" w:hAnsi="仿宋" w:hint="eastAsia"/>
          <w:sz w:val="28"/>
          <w:szCs w:val="28"/>
        </w:rPr>
        <w:lastRenderedPageBreak/>
        <w:t>学改革的研究</w:t>
      </w:r>
      <w:r w:rsidRPr="00D43006">
        <w:rPr>
          <w:rFonts w:ascii="仿宋" w:eastAsia="仿宋" w:hAnsi="仿宋" w:hint="eastAsia"/>
          <w:sz w:val="28"/>
          <w:szCs w:val="28"/>
        </w:rPr>
        <w:t>；研究国内外优质课程教学资源共享研究；高校课程的准入、建设、评价与淘汰机制研究；产学合作新课程的开发和新教材建设，立体化教材建设等；“马工程”</w:t>
      </w:r>
      <w:r w:rsidR="00282982">
        <w:rPr>
          <w:rFonts w:ascii="仿宋" w:eastAsia="仿宋" w:hAnsi="仿宋" w:hint="eastAsia"/>
          <w:sz w:val="28"/>
          <w:szCs w:val="28"/>
        </w:rPr>
        <w:t>重点</w:t>
      </w:r>
      <w:r w:rsidRPr="00D43006">
        <w:rPr>
          <w:rFonts w:ascii="仿宋" w:eastAsia="仿宋" w:hAnsi="仿宋" w:hint="eastAsia"/>
          <w:sz w:val="28"/>
          <w:szCs w:val="28"/>
        </w:rPr>
        <w:t>教材的</w:t>
      </w:r>
      <w:r w:rsidR="00282982">
        <w:rPr>
          <w:rFonts w:ascii="仿宋" w:eastAsia="仿宋" w:hAnsi="仿宋" w:hint="eastAsia"/>
          <w:sz w:val="28"/>
          <w:szCs w:val="28"/>
        </w:rPr>
        <w:t>应</w:t>
      </w:r>
      <w:r w:rsidRPr="00D43006">
        <w:rPr>
          <w:rFonts w:ascii="仿宋" w:eastAsia="仿宋" w:hAnsi="仿宋" w:hint="eastAsia"/>
          <w:sz w:val="28"/>
          <w:szCs w:val="28"/>
        </w:rPr>
        <w:t>用</w:t>
      </w:r>
      <w:r w:rsidR="00282982">
        <w:rPr>
          <w:rFonts w:ascii="仿宋" w:eastAsia="仿宋" w:hAnsi="仿宋" w:hint="eastAsia"/>
          <w:sz w:val="28"/>
          <w:szCs w:val="28"/>
        </w:rPr>
        <w:t>与</w:t>
      </w:r>
      <w:r w:rsidRPr="00D43006">
        <w:rPr>
          <w:rFonts w:ascii="仿宋" w:eastAsia="仿宋" w:hAnsi="仿宋" w:hint="eastAsia"/>
          <w:sz w:val="28"/>
          <w:szCs w:val="28"/>
        </w:rPr>
        <w:t>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六、教师队伍建设与教师教学能力提升</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w:t>
      </w:r>
      <w:r w:rsidR="00282982">
        <w:rPr>
          <w:rFonts w:ascii="仿宋" w:eastAsia="仿宋" w:hAnsi="仿宋" w:hint="eastAsia"/>
          <w:sz w:val="28"/>
          <w:szCs w:val="28"/>
        </w:rPr>
        <w:t>教学</w:t>
      </w:r>
      <w:r w:rsidRPr="00D43006">
        <w:rPr>
          <w:rFonts w:ascii="仿宋" w:eastAsia="仿宋" w:hAnsi="仿宋" w:hint="eastAsia"/>
          <w:sz w:val="28"/>
          <w:szCs w:val="28"/>
        </w:rPr>
        <w:t>名师</w:t>
      </w:r>
      <w:r w:rsidR="00282982">
        <w:rPr>
          <w:rFonts w:ascii="仿宋" w:eastAsia="仿宋" w:hAnsi="仿宋" w:hint="eastAsia"/>
          <w:sz w:val="28"/>
          <w:szCs w:val="28"/>
        </w:rPr>
        <w:t>培养、名师工作室建设；</w:t>
      </w:r>
      <w:r w:rsidRPr="00D43006">
        <w:rPr>
          <w:rFonts w:ascii="仿宋" w:eastAsia="仿宋" w:hAnsi="仿宋" w:hint="eastAsia"/>
          <w:sz w:val="28"/>
          <w:szCs w:val="28"/>
        </w:rPr>
        <w:t>“双师</w:t>
      </w:r>
      <w:r w:rsidR="00282982">
        <w:rPr>
          <w:rFonts w:ascii="仿宋" w:eastAsia="仿宋" w:hAnsi="仿宋" w:hint="eastAsia"/>
          <w:sz w:val="28"/>
          <w:szCs w:val="28"/>
        </w:rPr>
        <w:t>型</w:t>
      </w:r>
      <w:r w:rsidR="00282982" w:rsidRPr="00D43006">
        <w:rPr>
          <w:rFonts w:ascii="仿宋" w:eastAsia="仿宋" w:hAnsi="仿宋" w:hint="eastAsia"/>
          <w:sz w:val="28"/>
          <w:szCs w:val="28"/>
        </w:rPr>
        <w:t>”</w:t>
      </w:r>
      <w:r w:rsidRPr="00D43006">
        <w:rPr>
          <w:rFonts w:ascii="仿宋" w:eastAsia="仿宋" w:hAnsi="仿宋" w:hint="eastAsia"/>
          <w:sz w:val="28"/>
          <w:szCs w:val="28"/>
        </w:rPr>
        <w:t>教师队伍建设与管理研究等。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七、教学内容更新与教学方法改革</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基于创新人才培养的教学内容更新研究</w:t>
      </w:r>
      <w:r w:rsidR="00FF1627">
        <w:rPr>
          <w:rFonts w:ascii="仿宋" w:eastAsia="仿宋" w:hAnsi="仿宋" w:hint="eastAsia"/>
          <w:sz w:val="28"/>
          <w:szCs w:val="28"/>
        </w:rPr>
        <w:t>；</w:t>
      </w:r>
      <w:r w:rsidRPr="00D43006">
        <w:rPr>
          <w:rFonts w:ascii="仿宋" w:eastAsia="仿宋" w:hAnsi="仿宋" w:hint="eastAsia"/>
          <w:sz w:val="28"/>
          <w:szCs w:val="28"/>
        </w:rPr>
        <w:t>高校课堂教学模式创新研究</w:t>
      </w:r>
      <w:r w:rsidR="00FF1627">
        <w:rPr>
          <w:rFonts w:ascii="仿宋" w:eastAsia="仿宋" w:hAnsi="仿宋" w:hint="eastAsia"/>
          <w:sz w:val="28"/>
          <w:szCs w:val="28"/>
        </w:rPr>
        <w:t>；</w:t>
      </w:r>
      <w:r w:rsidRPr="00D43006">
        <w:rPr>
          <w:rFonts w:ascii="仿宋" w:eastAsia="仿宋" w:hAnsi="仿宋" w:hint="eastAsia"/>
          <w:sz w:val="28"/>
          <w:szCs w:val="28"/>
        </w:rPr>
        <w:t>基于能力培养的高校课堂教学手段与方法改革研究</w:t>
      </w:r>
      <w:r w:rsidR="00FF1627">
        <w:rPr>
          <w:rFonts w:ascii="仿宋" w:eastAsia="仿宋" w:hAnsi="仿宋" w:hint="eastAsia"/>
          <w:sz w:val="28"/>
          <w:szCs w:val="28"/>
        </w:rPr>
        <w:t>；</w:t>
      </w:r>
      <w:r w:rsidRPr="00D43006">
        <w:rPr>
          <w:rFonts w:ascii="仿宋" w:eastAsia="仿宋" w:hAnsi="仿宋" w:hint="eastAsia"/>
          <w:sz w:val="28"/>
          <w:szCs w:val="28"/>
        </w:rPr>
        <w:t>互联网背景下的通识教育研究</w:t>
      </w:r>
      <w:r w:rsidR="00FF1627">
        <w:rPr>
          <w:rFonts w:ascii="仿宋" w:eastAsia="仿宋" w:hAnsi="仿宋" w:hint="eastAsia"/>
          <w:sz w:val="28"/>
          <w:szCs w:val="28"/>
        </w:rPr>
        <w:t>；</w:t>
      </w:r>
      <w:r w:rsidRPr="00D43006">
        <w:rPr>
          <w:rFonts w:ascii="仿宋" w:eastAsia="仿宋" w:hAnsi="仿宋" w:hint="eastAsia"/>
          <w:sz w:val="28"/>
          <w:szCs w:val="28"/>
        </w:rPr>
        <w:t>高等学校教学资源库和试题库建设与应用</w:t>
      </w:r>
      <w:r w:rsidR="00FF1627">
        <w:rPr>
          <w:rFonts w:ascii="仿宋" w:eastAsia="仿宋" w:hAnsi="仿宋" w:hint="eastAsia"/>
          <w:sz w:val="28"/>
          <w:szCs w:val="28"/>
        </w:rPr>
        <w:t>；</w:t>
      </w:r>
      <w:r w:rsidRPr="00D43006">
        <w:rPr>
          <w:rFonts w:ascii="仿宋" w:eastAsia="仿宋" w:hAnsi="仿宋" w:hint="eastAsia"/>
          <w:sz w:val="28"/>
          <w:szCs w:val="28"/>
        </w:rPr>
        <w:t>与职业（行业）标准相衔接的课程与教学内容体系探索</w:t>
      </w:r>
      <w:r w:rsidR="00FF1627">
        <w:rPr>
          <w:rFonts w:ascii="仿宋" w:eastAsia="仿宋" w:hAnsi="仿宋" w:hint="eastAsia"/>
          <w:sz w:val="28"/>
          <w:szCs w:val="28"/>
        </w:rPr>
        <w:t>；</w:t>
      </w:r>
      <w:r w:rsidRPr="00D43006">
        <w:rPr>
          <w:rFonts w:ascii="仿宋" w:eastAsia="仿宋" w:hAnsi="仿宋" w:hint="eastAsia"/>
          <w:sz w:val="28"/>
          <w:szCs w:val="28"/>
        </w:rPr>
        <w:t>高校课程体系整体优化与教学内容改革的研究与实践</w:t>
      </w:r>
      <w:r w:rsidR="00FF1627">
        <w:rPr>
          <w:rFonts w:ascii="仿宋" w:eastAsia="仿宋" w:hAnsi="仿宋" w:hint="eastAsia"/>
          <w:sz w:val="28"/>
          <w:szCs w:val="28"/>
        </w:rPr>
        <w:t>；</w:t>
      </w:r>
      <w:r w:rsidRPr="00D43006">
        <w:rPr>
          <w:rFonts w:ascii="仿宋" w:eastAsia="仿宋" w:hAnsi="仿宋" w:hint="eastAsia"/>
          <w:sz w:val="28"/>
          <w:szCs w:val="28"/>
        </w:rPr>
        <w:t>高校案例式、启发式、探究式、讨论式等教学方法的探索与实践</w:t>
      </w:r>
      <w:r w:rsidR="00FF1627">
        <w:rPr>
          <w:rFonts w:ascii="仿宋" w:eastAsia="仿宋" w:hAnsi="仿宋" w:hint="eastAsia"/>
          <w:sz w:val="28"/>
          <w:szCs w:val="28"/>
        </w:rPr>
        <w:t>；</w:t>
      </w:r>
      <w:r w:rsidRPr="00D43006">
        <w:rPr>
          <w:rFonts w:ascii="仿宋" w:eastAsia="仿宋" w:hAnsi="仿宋" w:hint="eastAsia"/>
          <w:sz w:val="28"/>
          <w:szCs w:val="28"/>
        </w:rPr>
        <w:t>公共基础课教学改革研究</w:t>
      </w:r>
      <w:r w:rsidR="00FF1627">
        <w:rPr>
          <w:rFonts w:ascii="仿宋" w:eastAsia="仿宋" w:hAnsi="仿宋" w:hint="eastAsia"/>
          <w:sz w:val="28"/>
          <w:szCs w:val="28"/>
        </w:rPr>
        <w:t>；</w:t>
      </w:r>
      <w:r w:rsidRPr="00D43006">
        <w:rPr>
          <w:rFonts w:ascii="仿宋" w:eastAsia="仿宋" w:hAnsi="仿宋" w:hint="eastAsia"/>
          <w:sz w:val="28"/>
          <w:szCs w:val="28"/>
        </w:rPr>
        <w:t>基于移动互联网络环境的学习模式研究等。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八、实践教学改革与大学生创新能力培养</w:t>
      </w:r>
    </w:p>
    <w:p w:rsidR="00877E85" w:rsidRPr="00D43006" w:rsidRDefault="00325A9C" w:rsidP="00D43006">
      <w:pPr>
        <w:adjustRightInd w:val="0"/>
        <w:snapToGrid w:val="0"/>
        <w:spacing w:line="480" w:lineRule="exact"/>
        <w:ind w:firstLineChars="200" w:firstLine="552"/>
        <w:rPr>
          <w:rFonts w:ascii="仿宋" w:eastAsia="仿宋" w:hAnsi="仿宋"/>
          <w:sz w:val="28"/>
          <w:szCs w:val="28"/>
        </w:rPr>
      </w:pPr>
      <w:r>
        <w:rPr>
          <w:rFonts w:ascii="仿宋" w:eastAsia="仿宋" w:hAnsi="仿宋" w:hint="eastAsia"/>
          <w:sz w:val="28"/>
          <w:szCs w:val="28"/>
        </w:rPr>
        <w:t>优化实践过程管理，完善</w:t>
      </w:r>
      <w:r w:rsidRPr="00325A9C">
        <w:rPr>
          <w:rFonts w:ascii="仿宋" w:eastAsia="仿宋" w:hAnsi="仿宋" w:hint="eastAsia"/>
          <w:sz w:val="28"/>
          <w:szCs w:val="28"/>
        </w:rPr>
        <w:t>用人单位接收大学生实习的制度保障</w:t>
      </w:r>
      <w:r>
        <w:rPr>
          <w:rFonts w:ascii="仿宋" w:eastAsia="仿宋" w:hAnsi="仿宋" w:hint="eastAsia"/>
          <w:sz w:val="28"/>
          <w:szCs w:val="28"/>
        </w:rPr>
        <w:t>，改进</w:t>
      </w:r>
      <w:r w:rsidR="00877E85" w:rsidRPr="00D43006">
        <w:rPr>
          <w:rFonts w:ascii="仿宋" w:eastAsia="仿宋" w:hAnsi="仿宋" w:hint="eastAsia"/>
          <w:sz w:val="28"/>
          <w:szCs w:val="28"/>
        </w:rPr>
        <w:t>实践教学体系和运行模式研究</w:t>
      </w:r>
      <w:r>
        <w:rPr>
          <w:rFonts w:ascii="仿宋" w:eastAsia="仿宋" w:hAnsi="仿宋" w:hint="eastAsia"/>
          <w:sz w:val="28"/>
          <w:szCs w:val="28"/>
        </w:rPr>
        <w:t>与实践</w:t>
      </w:r>
      <w:r w:rsidR="00877E85" w:rsidRPr="00D43006">
        <w:rPr>
          <w:rFonts w:ascii="仿宋" w:eastAsia="仿宋" w:hAnsi="仿宋" w:hint="eastAsia"/>
          <w:sz w:val="28"/>
          <w:szCs w:val="28"/>
        </w:rPr>
        <w:t>；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w:t>
      </w:r>
      <w:r w:rsidR="00877E85" w:rsidRPr="00D43006">
        <w:rPr>
          <w:rFonts w:ascii="仿宋" w:eastAsia="仿宋" w:hAnsi="仿宋" w:hint="eastAsia"/>
          <w:sz w:val="28"/>
          <w:szCs w:val="28"/>
        </w:rPr>
        <w:lastRenderedPageBreak/>
        <w:t>运行管理机制研究；第二课堂与大学生创新能力培养研究等。</w:t>
      </w:r>
    </w:p>
    <w:p w:rsidR="00325A9C"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九、</w:t>
      </w:r>
      <w:r w:rsidR="00325A9C">
        <w:rPr>
          <w:rFonts w:ascii="仿宋" w:eastAsia="仿宋" w:hAnsi="仿宋" w:hint="eastAsia"/>
          <w:b/>
          <w:sz w:val="28"/>
          <w:szCs w:val="28"/>
        </w:rPr>
        <w:t>本科教育教学制度改革研究与实践</w:t>
      </w:r>
    </w:p>
    <w:p w:rsidR="00325A9C" w:rsidRPr="00325A9C" w:rsidRDefault="00F66605" w:rsidP="00E835A4">
      <w:pPr>
        <w:adjustRightInd w:val="0"/>
        <w:snapToGrid w:val="0"/>
        <w:spacing w:line="480" w:lineRule="exact"/>
        <w:ind w:firstLineChars="200" w:firstLine="552"/>
        <w:rPr>
          <w:rFonts w:ascii="仿宋" w:eastAsia="仿宋" w:hAnsi="仿宋"/>
          <w:sz w:val="28"/>
          <w:szCs w:val="28"/>
        </w:rPr>
      </w:pPr>
      <w:r w:rsidRPr="00F66605">
        <w:rPr>
          <w:rFonts w:ascii="仿宋" w:eastAsia="仿宋" w:hAnsi="仿宋" w:hint="eastAsia"/>
          <w:sz w:val="28"/>
          <w:szCs w:val="28"/>
        </w:rPr>
        <w:t>完善学分制，扩大学生学习自主权、选择权</w:t>
      </w:r>
      <w:r>
        <w:rPr>
          <w:rFonts w:ascii="仿宋" w:eastAsia="仿宋" w:hAnsi="仿宋" w:hint="eastAsia"/>
          <w:sz w:val="28"/>
          <w:szCs w:val="28"/>
        </w:rPr>
        <w:t>，</w:t>
      </w:r>
      <w:r w:rsidRPr="00F66605">
        <w:rPr>
          <w:rFonts w:ascii="仿宋" w:eastAsia="仿宋" w:hAnsi="仿宋" w:hint="eastAsia"/>
          <w:sz w:val="28"/>
          <w:szCs w:val="28"/>
        </w:rPr>
        <w:t>建立健全本科生学业导师制度</w:t>
      </w:r>
      <w:r>
        <w:rPr>
          <w:rFonts w:ascii="仿宋" w:eastAsia="仿宋" w:hAnsi="仿宋" w:hint="eastAsia"/>
          <w:sz w:val="28"/>
          <w:szCs w:val="28"/>
        </w:rPr>
        <w:t>，</w:t>
      </w:r>
      <w:r w:rsidRPr="00F66605">
        <w:rPr>
          <w:rFonts w:ascii="仿宋" w:eastAsia="仿宋" w:hAnsi="仿宋" w:hint="eastAsia"/>
          <w:sz w:val="28"/>
          <w:szCs w:val="28"/>
        </w:rPr>
        <w:t>建立</w:t>
      </w:r>
      <w:r>
        <w:rPr>
          <w:rFonts w:ascii="仿宋" w:eastAsia="仿宋" w:hAnsi="仿宋" w:hint="eastAsia"/>
          <w:sz w:val="28"/>
          <w:szCs w:val="28"/>
        </w:rPr>
        <w:t>完善</w:t>
      </w:r>
      <w:r w:rsidRPr="00F66605">
        <w:rPr>
          <w:rFonts w:ascii="仿宋" w:eastAsia="仿宋" w:hAnsi="仿宋" w:hint="eastAsia"/>
          <w:sz w:val="28"/>
          <w:szCs w:val="28"/>
        </w:rPr>
        <w:t>与学分制改革和弹性学习相适应的管理制度，加强校际学分互认与转化实践</w:t>
      </w:r>
      <w:r>
        <w:rPr>
          <w:rFonts w:ascii="仿宋" w:eastAsia="仿宋" w:hAnsi="仿宋" w:hint="eastAsia"/>
          <w:sz w:val="28"/>
          <w:szCs w:val="28"/>
        </w:rPr>
        <w:t>等教育教学制度改革研究与实践；</w:t>
      </w:r>
      <w:r w:rsidR="00E835A4">
        <w:rPr>
          <w:rFonts w:ascii="仿宋" w:eastAsia="仿宋" w:hAnsi="仿宋" w:hint="eastAsia"/>
          <w:sz w:val="28"/>
          <w:szCs w:val="28"/>
        </w:rPr>
        <w:t>围绕</w:t>
      </w:r>
      <w:r w:rsidR="00E835A4" w:rsidRPr="00E835A4">
        <w:rPr>
          <w:rFonts w:ascii="仿宋" w:eastAsia="仿宋" w:hAnsi="仿宋" w:hint="eastAsia"/>
          <w:sz w:val="28"/>
          <w:szCs w:val="28"/>
        </w:rPr>
        <w:t>辅修课程体系、学分标准和学士学位授予标准</w:t>
      </w:r>
      <w:r w:rsidR="00E835A4">
        <w:rPr>
          <w:rFonts w:ascii="仿宋" w:eastAsia="仿宋" w:hAnsi="仿宋" w:hint="eastAsia"/>
          <w:sz w:val="28"/>
          <w:szCs w:val="28"/>
        </w:rPr>
        <w:t>等开展</w:t>
      </w:r>
      <w:r>
        <w:rPr>
          <w:rFonts w:ascii="仿宋" w:eastAsia="仿宋" w:hAnsi="仿宋" w:hint="eastAsia"/>
          <w:sz w:val="28"/>
          <w:szCs w:val="28"/>
        </w:rPr>
        <w:t>辅修专业</w:t>
      </w:r>
      <w:r w:rsidR="00E835A4">
        <w:rPr>
          <w:rFonts w:ascii="仿宋" w:eastAsia="仿宋" w:hAnsi="仿宋" w:hint="eastAsia"/>
          <w:sz w:val="28"/>
          <w:szCs w:val="28"/>
        </w:rPr>
        <w:t>制度改革与实践</w:t>
      </w:r>
      <w:r>
        <w:rPr>
          <w:rFonts w:ascii="仿宋" w:eastAsia="仿宋" w:hAnsi="仿宋" w:hint="eastAsia"/>
          <w:sz w:val="28"/>
          <w:szCs w:val="28"/>
        </w:rPr>
        <w:t>，</w:t>
      </w:r>
      <w:r w:rsidRPr="00F66605">
        <w:rPr>
          <w:rFonts w:ascii="仿宋" w:eastAsia="仿宋" w:hAnsi="仿宋" w:hint="eastAsia"/>
          <w:sz w:val="28"/>
          <w:szCs w:val="28"/>
        </w:rPr>
        <w:t>建立健全与主辅修制度相适应的联动机制</w:t>
      </w:r>
      <w:r>
        <w:rPr>
          <w:rFonts w:ascii="仿宋" w:eastAsia="仿宋" w:hAnsi="仿宋" w:hint="eastAsia"/>
          <w:sz w:val="28"/>
          <w:szCs w:val="28"/>
        </w:rPr>
        <w:t>的研究与实践；</w:t>
      </w:r>
      <w:r w:rsidR="00E835A4">
        <w:rPr>
          <w:rFonts w:ascii="仿宋" w:eastAsia="仿宋" w:hAnsi="仿宋" w:hint="eastAsia"/>
          <w:sz w:val="28"/>
          <w:szCs w:val="28"/>
        </w:rPr>
        <w:t>双学士学位人才培养</w:t>
      </w:r>
      <w:r w:rsidR="00E835A4" w:rsidRPr="00E835A4">
        <w:rPr>
          <w:rFonts w:ascii="仿宋" w:eastAsia="仿宋" w:hAnsi="仿宋" w:hint="eastAsia"/>
          <w:sz w:val="28"/>
          <w:szCs w:val="28"/>
        </w:rPr>
        <w:t>试点</w:t>
      </w:r>
      <w:r w:rsidR="00E835A4">
        <w:rPr>
          <w:rFonts w:ascii="仿宋" w:eastAsia="仿宋" w:hAnsi="仿宋" w:hint="eastAsia"/>
          <w:sz w:val="28"/>
          <w:szCs w:val="28"/>
        </w:rPr>
        <w:t>、第二学士学位教学改革与管理制度研究；跨校联合人才培养、</w:t>
      </w:r>
      <w:r w:rsidR="00E835A4" w:rsidRPr="00D43006">
        <w:rPr>
          <w:rFonts w:ascii="仿宋" w:eastAsia="仿宋" w:hAnsi="仿宋" w:hint="eastAsia"/>
          <w:sz w:val="28"/>
          <w:szCs w:val="28"/>
        </w:rPr>
        <w:t>区域教学联合体</w:t>
      </w:r>
      <w:r w:rsidR="00E835A4">
        <w:rPr>
          <w:rFonts w:ascii="仿宋" w:eastAsia="仿宋" w:hAnsi="仿宋" w:hint="eastAsia"/>
          <w:sz w:val="28"/>
          <w:szCs w:val="28"/>
        </w:rPr>
        <w:t>、</w:t>
      </w:r>
      <w:r w:rsidR="00E835A4" w:rsidRPr="00D43006">
        <w:rPr>
          <w:rFonts w:ascii="仿宋" w:eastAsia="仿宋" w:hAnsi="仿宋" w:hint="eastAsia"/>
          <w:sz w:val="28"/>
          <w:szCs w:val="28"/>
        </w:rPr>
        <w:t>省部高校共建及对口支持协作</w:t>
      </w:r>
      <w:r w:rsidR="00E835A4">
        <w:rPr>
          <w:rFonts w:ascii="仿宋" w:eastAsia="仿宋" w:hAnsi="仿宋" w:hint="eastAsia"/>
          <w:sz w:val="28"/>
          <w:szCs w:val="28"/>
        </w:rPr>
        <w:t>等</w:t>
      </w:r>
      <w:r w:rsidR="00E835A4" w:rsidRPr="00D43006">
        <w:rPr>
          <w:rFonts w:ascii="仿宋" w:eastAsia="仿宋" w:hAnsi="仿宋" w:hint="eastAsia"/>
          <w:sz w:val="28"/>
          <w:szCs w:val="28"/>
        </w:rPr>
        <w:t>建设</w:t>
      </w:r>
      <w:r w:rsidR="00E835A4">
        <w:rPr>
          <w:rFonts w:ascii="仿宋" w:eastAsia="仿宋" w:hAnsi="仿宋" w:hint="eastAsia"/>
          <w:sz w:val="28"/>
          <w:szCs w:val="28"/>
        </w:rPr>
        <w:t>与研究；</w:t>
      </w:r>
      <w:r w:rsidR="00E835A4" w:rsidRPr="00325A9C">
        <w:rPr>
          <w:rFonts w:ascii="仿宋" w:eastAsia="仿宋" w:hAnsi="仿宋" w:hint="eastAsia"/>
          <w:sz w:val="28"/>
          <w:szCs w:val="28"/>
        </w:rPr>
        <w:t>高校</w:t>
      </w:r>
      <w:r w:rsidR="00E835A4">
        <w:rPr>
          <w:rFonts w:ascii="仿宋" w:eastAsia="仿宋" w:hAnsi="仿宋" w:hint="eastAsia"/>
          <w:sz w:val="28"/>
          <w:szCs w:val="28"/>
        </w:rPr>
        <w:t>间</w:t>
      </w:r>
      <w:r w:rsidR="00E835A4" w:rsidRPr="00325A9C">
        <w:rPr>
          <w:rFonts w:ascii="仿宋" w:eastAsia="仿宋" w:hAnsi="仿宋" w:hint="eastAsia"/>
          <w:sz w:val="28"/>
          <w:szCs w:val="28"/>
        </w:rPr>
        <w:t>优质教学资源的建设与共享机制研究</w:t>
      </w:r>
      <w:r>
        <w:rPr>
          <w:rFonts w:ascii="仿宋" w:eastAsia="仿宋" w:hAnsi="仿宋" w:hint="eastAsia"/>
          <w:sz w:val="28"/>
          <w:szCs w:val="28"/>
        </w:rPr>
        <w:t>。</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十、高校教学质量管理及保障、监控机制和体系研究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本科专业类教学质量国家标准实施研究与实践；</w:t>
      </w:r>
      <w:r w:rsidR="00282982" w:rsidRPr="00282982">
        <w:rPr>
          <w:rFonts w:ascii="仿宋" w:eastAsia="仿宋" w:hAnsi="仿宋" w:hint="eastAsia"/>
          <w:sz w:val="28"/>
          <w:szCs w:val="28"/>
        </w:rPr>
        <w:t>加强学风建设</w:t>
      </w:r>
      <w:r w:rsidR="00282982">
        <w:rPr>
          <w:rFonts w:ascii="仿宋" w:eastAsia="仿宋" w:hAnsi="仿宋" w:hint="eastAsia"/>
          <w:sz w:val="28"/>
          <w:szCs w:val="28"/>
        </w:rPr>
        <w:t>，</w:t>
      </w:r>
      <w:r w:rsidR="00282982" w:rsidRPr="00282982">
        <w:rPr>
          <w:rFonts w:ascii="仿宋" w:eastAsia="仿宋" w:hAnsi="仿宋" w:hint="eastAsia"/>
          <w:sz w:val="28"/>
          <w:szCs w:val="28"/>
        </w:rPr>
        <w:t>提升学业挑战度</w:t>
      </w:r>
      <w:r w:rsidR="00282982">
        <w:rPr>
          <w:rFonts w:ascii="仿宋" w:eastAsia="仿宋" w:hAnsi="仿宋" w:hint="eastAsia"/>
          <w:sz w:val="28"/>
          <w:szCs w:val="28"/>
        </w:rPr>
        <w:t>，</w:t>
      </w:r>
      <w:r w:rsidR="00282982" w:rsidRPr="00282982">
        <w:rPr>
          <w:rFonts w:ascii="仿宋" w:eastAsia="仿宋" w:hAnsi="仿宋" w:hint="eastAsia"/>
          <w:sz w:val="28"/>
          <w:szCs w:val="28"/>
        </w:rPr>
        <w:t>强化人才培养方案、教学过程和教学考核等方面的质量要求</w:t>
      </w:r>
      <w:r w:rsidR="00282982">
        <w:rPr>
          <w:rFonts w:ascii="仿宋" w:eastAsia="仿宋" w:hAnsi="仿宋" w:hint="eastAsia"/>
          <w:sz w:val="28"/>
          <w:szCs w:val="28"/>
        </w:rPr>
        <w:t>，引导激励学生刻苦学习</w:t>
      </w:r>
      <w:r w:rsidR="00325A9C">
        <w:rPr>
          <w:rFonts w:ascii="仿宋" w:eastAsia="仿宋" w:hAnsi="仿宋" w:hint="eastAsia"/>
          <w:sz w:val="28"/>
          <w:szCs w:val="28"/>
        </w:rPr>
        <w:t>，</w:t>
      </w:r>
      <w:r w:rsidR="00325A9C" w:rsidRPr="00325A9C">
        <w:rPr>
          <w:rFonts w:ascii="仿宋" w:eastAsia="仿宋" w:hAnsi="仿宋" w:hint="eastAsia"/>
          <w:sz w:val="28"/>
          <w:szCs w:val="28"/>
        </w:rPr>
        <w:t>完善学业考评制度</w:t>
      </w:r>
      <w:r w:rsidR="00325A9C">
        <w:rPr>
          <w:rFonts w:ascii="仿宋" w:eastAsia="仿宋" w:hAnsi="仿宋" w:hint="eastAsia"/>
          <w:sz w:val="28"/>
          <w:szCs w:val="28"/>
        </w:rPr>
        <w:t>等</w:t>
      </w:r>
      <w:r w:rsidR="00282982">
        <w:rPr>
          <w:rFonts w:ascii="仿宋" w:eastAsia="仿宋" w:hAnsi="仿宋" w:hint="eastAsia"/>
          <w:sz w:val="28"/>
          <w:szCs w:val="28"/>
        </w:rPr>
        <w:t>方面的研究与实践；</w:t>
      </w:r>
      <w:r w:rsidRPr="00D43006">
        <w:rPr>
          <w:rFonts w:ascii="仿宋" w:eastAsia="仿宋" w:hAnsi="仿宋" w:hint="eastAsia"/>
          <w:sz w:val="28"/>
          <w:szCs w:val="28"/>
        </w:rPr>
        <w:t>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十一、高等教育信息化研究。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信息技术与教育教学的深度融合如微课、在线开放课程建设、翻转课堂等方面研究；教学管理数字化、信息化建设研究与实践；教学资源平台建设与管理、现代信息网络技术在教学中的运用、现代远程高等教育教学体系的构建及管理研究。</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十二、研究生教育教学改革</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学位与研究生教育基本理论研究；学位与研究生教育重大改革试点项</w:t>
      </w:r>
      <w:r w:rsidRPr="00D43006">
        <w:rPr>
          <w:rFonts w:ascii="仿宋" w:eastAsia="仿宋" w:hAnsi="仿宋" w:hint="eastAsia"/>
          <w:sz w:val="28"/>
          <w:szCs w:val="28"/>
        </w:rPr>
        <w:lastRenderedPageBreak/>
        <w:t>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十三、高职高专教育教学改革</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与“双师结构”教师队伍建设研究与实践；高职高专生产性实训基地建设的研究与实践；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专专业文化、课程文化建设研究与实践；高职高专教学资源库建设研究与实践；高职高专人才培养工作评估研究；高职高专人才培养工作状态数据平台的建设与应用研究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十四、独立学院、民办高校办学机制、教学管理模式研究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民办高等学校、独立学院的体制和运行机制的研究与实践、教师队伍建设研究与实践、办学模式的研究与实践等。</w:t>
      </w:r>
    </w:p>
    <w:p w:rsidR="00877E85" w:rsidRPr="00D43006" w:rsidRDefault="00877E85" w:rsidP="00D43006">
      <w:pPr>
        <w:adjustRightInd w:val="0"/>
        <w:snapToGrid w:val="0"/>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十五、其他</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成人高等教育</w:t>
      </w:r>
      <w:r w:rsidR="009002EC">
        <w:rPr>
          <w:rFonts w:ascii="仿宋" w:eastAsia="仿宋" w:hAnsi="仿宋" w:hint="eastAsia"/>
          <w:sz w:val="28"/>
          <w:szCs w:val="28"/>
        </w:rPr>
        <w:t>、网络远程教育、自学考试等学历继续教育</w:t>
      </w:r>
      <w:r w:rsidRPr="00D43006">
        <w:rPr>
          <w:rFonts w:ascii="仿宋" w:eastAsia="仿宋" w:hAnsi="仿宋" w:hint="eastAsia"/>
          <w:sz w:val="28"/>
          <w:szCs w:val="28"/>
        </w:rPr>
        <w:t>人才培养目标定位、培养模式、质量保障体制机制研究。</w:t>
      </w:r>
    </w:p>
    <w:p w:rsidR="00877E85" w:rsidRPr="00D43006" w:rsidRDefault="00877E85" w:rsidP="00D43006">
      <w:pPr>
        <w:adjustRightInd w:val="0"/>
        <w:snapToGrid w:val="0"/>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高等教育国际合作办学机制和培养模式的理论与实践研究。</w:t>
      </w:r>
    </w:p>
    <w:p w:rsidR="00D43006" w:rsidRDefault="00D43006">
      <w:pPr>
        <w:widowControl/>
        <w:jc w:val="left"/>
        <w:rPr>
          <w:rFonts w:ascii="黑体" w:eastAsia="黑体" w:hAnsi="黑体"/>
          <w:sz w:val="28"/>
          <w:szCs w:val="28"/>
        </w:rPr>
      </w:pPr>
      <w:r>
        <w:rPr>
          <w:rFonts w:ascii="黑体" w:eastAsia="黑体" w:hAnsi="黑体"/>
          <w:sz w:val="28"/>
          <w:szCs w:val="28"/>
        </w:rPr>
        <w:br w:type="page"/>
      </w:r>
    </w:p>
    <w:p w:rsidR="00877E85" w:rsidRPr="00D43006" w:rsidRDefault="00877E85" w:rsidP="00877E85">
      <w:pPr>
        <w:spacing w:line="500" w:lineRule="exact"/>
        <w:jc w:val="center"/>
        <w:rPr>
          <w:rFonts w:ascii="黑体" w:eastAsia="黑体" w:hAnsi="黑体"/>
          <w:sz w:val="28"/>
          <w:szCs w:val="28"/>
        </w:rPr>
      </w:pPr>
    </w:p>
    <w:p w:rsidR="00877E85" w:rsidRPr="00D43006" w:rsidRDefault="00877E85" w:rsidP="00877E85">
      <w:pPr>
        <w:spacing w:line="500" w:lineRule="exact"/>
        <w:jc w:val="center"/>
        <w:rPr>
          <w:rFonts w:ascii="黑体" w:eastAsia="黑体" w:hAnsi="黑体"/>
          <w:sz w:val="32"/>
          <w:szCs w:val="32"/>
        </w:rPr>
      </w:pPr>
      <w:r w:rsidRPr="00D43006">
        <w:rPr>
          <w:rFonts w:ascii="黑体" w:eastAsia="黑体" w:hAnsi="黑体" w:hint="eastAsia"/>
          <w:sz w:val="32"/>
          <w:szCs w:val="32"/>
        </w:rPr>
        <w:t>湖北省普通高等学校体育类教学改革研究项目指南</w:t>
      </w:r>
    </w:p>
    <w:p w:rsidR="00877E85" w:rsidRPr="00D43006" w:rsidRDefault="00877E85" w:rsidP="00D43006">
      <w:pPr>
        <w:spacing w:line="480" w:lineRule="exact"/>
        <w:jc w:val="center"/>
        <w:rPr>
          <w:rFonts w:ascii="黑体" w:eastAsia="黑体" w:hAnsi="黑体"/>
          <w:sz w:val="28"/>
          <w:szCs w:val="28"/>
        </w:rPr>
      </w:pP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一、学校体育基础理论研究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1、中国学校体育发展历史与经验总结</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2、学校体育治理体系与治理能力现代化</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3、新时代中国特色学校体育理念目标与建设路径</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4、学校体育与健康中国、体育强国建设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5、学校体育与体育产业、人力资源强国建设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6、学校体育与教育强国、文化强国建设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7、学校体育区域一体化发展</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8、学校体育与家庭体育、社区体育一体化研究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9、学校体育学科发展理论研究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10、校园体育文化建设研究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11、奥林匹克文化、运动项目礼仪与人文素养培育</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12、学校卫生与健康教育改革研究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13、学校健康教育运行机制研究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14、基于大数据的师生健康素养与健康管理研究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15、学校体育贯彻“立德树人”的理论与实践探索</w:t>
      </w: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二、体育专业建设与人才培养模式创新研究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16、体育专业历史发展与经验总结</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17、体育学一流专业建设研究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18、体育类专业设置、调整、优化、管理与评价研究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19、体育类特色专业建设研究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20、体育核心素养与体育人才培养模式创新研究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21、新时代体教融合模式研究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22、中国特色学校体育青训体系、竞赛体系、后备人才培养体系研</w:t>
      </w:r>
      <w:r w:rsidRPr="00D43006">
        <w:rPr>
          <w:rFonts w:ascii="仿宋" w:eastAsia="仿宋" w:hAnsi="仿宋" w:hint="eastAsia"/>
          <w:sz w:val="28"/>
          <w:szCs w:val="28"/>
        </w:rPr>
        <w:lastRenderedPageBreak/>
        <w:t>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23、体育类不同类型研究生人才培养模式创新研究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24、信息化与学校体育人才培养模式改革研究</w:t>
      </w: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三、体育课程与教学研究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25、信息技术与体育课程教学深度融合研究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26、体育课程价值取向研究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27、体育课程思政的理论与实践探索</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28、体育教学质量评价标准研究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29、学校体育精品教材建设与应用研究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30、体育课程资源开发的理论与实践应用研究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31、体育实践教学资源整合与优化配置的研究与实践</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32、线上体育课程的设计、实施与管理研究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33、新型体育实践教学方法与手段的探索研究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34、健康教育类课程与教材体系研究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35、不同学段健康教育衔接及课程体系整体设计</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36、体育教学效果的评价研究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37、体育教学团队综合能力提升研究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38、体育实验教学示范中心建设研究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39、民族传统体育项目教学推广研究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40、传统优势竞技运动项目在学校中的可持续发展研究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41、校园足球的改革与发展研究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42、学校群众性体育活动开展的形式、方法、内容研究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43、学校体育社团、大课间活动、传统项目发展与校园文化活力创新</w:t>
      </w: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四、体育运动与健康促进</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44、学生体质健康促进政策优化、跨部门协同治理机制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45、学生体质健康发展的提出问题、影响因素及解决方案</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lastRenderedPageBreak/>
        <w:t>46、学生体质健康测评工作的信息化平台建设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47、学生体质健康动态监测与应对策略研究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48、学生体质健康与久坐行为研究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49、学生体质健康测试数据深度分析和有效利用</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50、体能训练与学生体质健康促进</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51、《国家学生体质健康标准》实施效果与问题研究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52、体能薄弱群体、特殊群体学生的体质健康精准分析及干预；</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53、幼儿体育活动能力发展的理论与实践</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54、学生科学健身的理论与方法研究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55、学生体育价值观与健康行为研究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56、体育运动促进学生良好品德、意志品质形成</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57、体育培养学生健全人格的实践研究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58、运动竞赛与学生社会适应能力的培养研究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59、体医结合视角下学生健康服务模式构建及应用</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60、学校体育运动伤害防护研究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61、学生溺水高危行为的干预研究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62、“学校-家庭-社会”学生防溺水健康教育研究</w:t>
      </w: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五、体育教师队伍建设研究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63、新时代体育与健康师资队伍建设现状与改革创新</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64、体育与健康教师师德与职业素养、能力发展</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65、体育与健康教师科研、名师工作室建设与教师成长</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66、体育与健康教师待遇、职称、荣誉等权益与劳动保障</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67、体育与健康教师工作量测算与业绩考评</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68、湖北省农村地区体育与健康师资队伍建设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69、中小学体育与健康教研体系建设与工作机制创新</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70、优秀退役运动员任职体育与健康教师的资格与路径</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71、教师体质健康状况调研与干预</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lastRenderedPageBreak/>
        <w:t>72、体育教师教学能力评价与提升策略研究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73、体育教师落实“立德树人”根本任务的评价体系</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74、体育教师健康教育能力提升研究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75、体育教师职后培训体系研究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76、体育教师职业理想教育研究</w:t>
      </w:r>
    </w:p>
    <w:p w:rsidR="00877E85" w:rsidRPr="00D43006" w:rsidRDefault="00877E85" w:rsidP="00D43006">
      <w:pPr>
        <w:spacing w:line="480" w:lineRule="exact"/>
        <w:ind w:firstLineChars="200" w:firstLine="554"/>
        <w:rPr>
          <w:rFonts w:ascii="仿宋" w:eastAsia="仿宋" w:hAnsi="仿宋"/>
          <w:b/>
          <w:sz w:val="28"/>
          <w:szCs w:val="28"/>
        </w:rPr>
      </w:pPr>
      <w:r w:rsidRPr="00D43006">
        <w:rPr>
          <w:rFonts w:ascii="仿宋" w:eastAsia="仿宋" w:hAnsi="仿宋" w:hint="eastAsia"/>
          <w:b/>
          <w:sz w:val="28"/>
          <w:szCs w:val="28"/>
        </w:rPr>
        <w:t>六、学校体育管理、评价与制度建设</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77、学校体育政策法规及其执行、评估研究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78、体育考试（中考、高考）制度创新</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79、学校体育运动伤害的责任认定与社会救助机制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80、学校体育智慧系统理论与实践</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81、体育专业人才评价标准与评价方法研究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82、体育教学状态和教学质量监测的常态化与信息化研究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83、体育教学管理体制与运行机制研究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84、学生运动员注册、参赛制度创新</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85、学生运动员成长与升学制度设计</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86、学生身体活动锻炼校内外一体化保障机制研究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87、学校高水平运动队建设与中小学体育竞赛的衔接；</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88、校内竞赛、校际联赛、选拔性竞赛一体化的大中小学体育竞赛体系研究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89、校内外体育实训基地建设、管理与运行机制研究</w:t>
      </w:r>
    </w:p>
    <w:p w:rsidR="00877E85" w:rsidRPr="00D43006" w:rsidRDefault="00877E85" w:rsidP="00D43006">
      <w:pPr>
        <w:spacing w:line="480" w:lineRule="exact"/>
        <w:ind w:firstLineChars="200" w:firstLine="552"/>
        <w:rPr>
          <w:rFonts w:ascii="仿宋" w:eastAsia="仿宋" w:hAnsi="仿宋"/>
          <w:sz w:val="28"/>
          <w:szCs w:val="28"/>
        </w:rPr>
      </w:pPr>
      <w:r w:rsidRPr="00D43006">
        <w:rPr>
          <w:rFonts w:ascii="仿宋" w:eastAsia="仿宋" w:hAnsi="仿宋" w:hint="eastAsia"/>
          <w:sz w:val="28"/>
          <w:szCs w:val="28"/>
        </w:rPr>
        <w:t>90、高校体育产学研结合机制创新研究</w:t>
      </w:r>
    </w:p>
    <w:p w:rsidR="00877E85" w:rsidRDefault="00877E85" w:rsidP="00877E85">
      <w:pPr>
        <w:rPr>
          <w:rFonts w:ascii="仿宋_GB2312" w:hAnsi="宋体"/>
          <w:kern w:val="0"/>
          <w:szCs w:val="32"/>
        </w:rPr>
        <w:sectPr w:rsidR="00877E85" w:rsidSect="00877E85">
          <w:footerReference w:type="default" r:id="rId8"/>
          <w:pgSz w:w="11906" w:h="16838" w:code="9"/>
          <w:pgMar w:top="1928" w:right="1588" w:bottom="1531" w:left="1588" w:header="851" w:footer="1247" w:gutter="0"/>
          <w:cols w:space="425"/>
          <w:titlePg/>
          <w:docGrid w:type="linesAndChars" w:linePitch="608" w:charSpace="-849"/>
        </w:sectPr>
      </w:pPr>
    </w:p>
    <w:p w:rsidR="00877E85" w:rsidRPr="00D43006" w:rsidRDefault="008C7E82" w:rsidP="00877E85">
      <w:pPr>
        <w:rPr>
          <w:rFonts w:ascii="仿宋" w:eastAsia="仿宋" w:hAnsi="仿宋"/>
          <w:kern w:val="0"/>
          <w:sz w:val="32"/>
          <w:szCs w:val="32"/>
        </w:rPr>
      </w:pPr>
      <w:r>
        <w:rPr>
          <w:rFonts w:ascii="仿宋" w:eastAsia="仿宋" w:hAnsi="仿宋" w:hint="eastAsia"/>
          <w:kern w:val="0"/>
          <w:sz w:val="32"/>
          <w:szCs w:val="32"/>
        </w:rPr>
        <w:lastRenderedPageBreak/>
        <w:t>附</w:t>
      </w:r>
      <w:r w:rsidR="00877E85" w:rsidRPr="00D43006">
        <w:rPr>
          <w:rFonts w:ascii="仿宋" w:eastAsia="仿宋" w:hAnsi="仿宋"/>
          <w:kern w:val="0"/>
          <w:sz w:val="32"/>
          <w:szCs w:val="32"/>
        </w:rPr>
        <w:t>2</w:t>
      </w:r>
    </w:p>
    <w:p w:rsidR="00877E85" w:rsidRPr="00D43006" w:rsidRDefault="00877E85" w:rsidP="00877E85">
      <w:pPr>
        <w:jc w:val="center"/>
        <w:rPr>
          <w:rFonts w:ascii="方正小标宋简体" w:eastAsia="方正小标宋简体" w:hAnsi="黑体"/>
          <w:sz w:val="36"/>
          <w:szCs w:val="36"/>
          <w:shd w:val="solid" w:color="FFFFFF" w:fill="auto"/>
        </w:rPr>
      </w:pPr>
      <w:r w:rsidRPr="00D43006">
        <w:rPr>
          <w:rFonts w:ascii="方正小标宋简体" w:eastAsia="方正小标宋简体" w:hAnsi="黑体" w:hint="eastAsia"/>
          <w:sz w:val="36"/>
          <w:szCs w:val="36"/>
          <w:shd w:val="solid" w:color="FFFFFF" w:fill="auto"/>
        </w:rPr>
        <w:t>2021年湖北高校省级教学改革研究项目申请汇总表</w:t>
      </w:r>
    </w:p>
    <w:p w:rsidR="00877E85" w:rsidRPr="00BF1DB8" w:rsidRDefault="00877E85" w:rsidP="00877E85">
      <w:pPr>
        <w:jc w:val="center"/>
        <w:rPr>
          <w:rFonts w:ascii="黑体" w:eastAsia="黑体" w:hAnsi="黑体"/>
          <w:szCs w:val="32"/>
          <w:shd w:val="solid" w:color="FFFFFF" w:fill="auto"/>
        </w:rPr>
      </w:pPr>
    </w:p>
    <w:p w:rsidR="00877E85" w:rsidRPr="00BF1DB8" w:rsidRDefault="00877E85" w:rsidP="00877E85">
      <w:pPr>
        <w:rPr>
          <w:rFonts w:asciiTheme="minorEastAsia" w:hAnsiTheme="minorEastAsia"/>
          <w:szCs w:val="32"/>
        </w:rPr>
      </w:pPr>
      <w:r w:rsidRPr="00BF1DB8">
        <w:rPr>
          <w:rFonts w:asciiTheme="minorEastAsia" w:hAnsiTheme="minorEastAsia" w:cs="宋体" w:hint="eastAsia"/>
          <w:kern w:val="0"/>
          <w:sz w:val="24"/>
          <w:szCs w:val="24"/>
        </w:rPr>
        <w:t>学校名称（公章）：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4121"/>
        <w:gridCol w:w="1650"/>
        <w:gridCol w:w="1239"/>
        <w:gridCol w:w="1239"/>
        <w:gridCol w:w="4121"/>
      </w:tblGrid>
      <w:tr w:rsidR="00877E85" w:rsidRPr="00BF1DB8" w:rsidTr="00877E85">
        <w:trPr>
          <w:trHeight w:hRule="exact" w:val="340"/>
          <w:jc w:val="center"/>
        </w:trPr>
        <w:tc>
          <w:tcPr>
            <w:tcW w:w="715"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序</w:t>
            </w:r>
          </w:p>
          <w:p w:rsidR="00877E85" w:rsidRPr="00BF1DB8" w:rsidRDefault="00877E85" w:rsidP="00877E85">
            <w:pPr>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号</w:t>
            </w:r>
          </w:p>
        </w:tc>
        <w:tc>
          <w:tcPr>
            <w:tcW w:w="4121"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课题名称</w:t>
            </w:r>
          </w:p>
        </w:tc>
        <w:tc>
          <w:tcPr>
            <w:tcW w:w="1650"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课题科类</w:t>
            </w:r>
          </w:p>
        </w:tc>
        <w:tc>
          <w:tcPr>
            <w:tcW w:w="2478" w:type="dxa"/>
            <w:gridSpan w:val="2"/>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课题主持人</w:t>
            </w:r>
          </w:p>
        </w:tc>
        <w:tc>
          <w:tcPr>
            <w:tcW w:w="4121" w:type="dxa"/>
            <w:vMerge w:val="restart"/>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课题其他完成人</w:t>
            </w:r>
          </w:p>
        </w:tc>
      </w:tr>
      <w:tr w:rsidR="00877E85" w:rsidRPr="00BF1DB8" w:rsidTr="00877E85">
        <w:trPr>
          <w:trHeight w:hRule="exact" w:val="340"/>
          <w:jc w:val="center"/>
        </w:trPr>
        <w:tc>
          <w:tcPr>
            <w:tcW w:w="715" w:type="dxa"/>
            <w:vMerge/>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4121"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c>
          <w:tcPr>
            <w:tcW w:w="1650"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姓名</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职称</w:t>
            </w:r>
          </w:p>
        </w:tc>
        <w:tc>
          <w:tcPr>
            <w:tcW w:w="4121" w:type="dxa"/>
            <w:vMerge/>
            <w:vAlign w:val="center"/>
          </w:tcPr>
          <w:p w:rsidR="00877E85" w:rsidRPr="00BF1DB8" w:rsidRDefault="00877E85" w:rsidP="00877E85">
            <w:pPr>
              <w:widowControl/>
              <w:spacing w:line="320" w:lineRule="exact"/>
              <w:jc w:val="left"/>
              <w:rPr>
                <w:rFonts w:asciiTheme="minorEastAsia" w:hAnsiTheme="minorEastAsia" w:cs="宋体"/>
                <w:kern w:val="0"/>
                <w:sz w:val="24"/>
                <w:szCs w:val="24"/>
              </w:rPr>
            </w:pP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1</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2</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3</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4</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5</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6</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7</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8</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9</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kern w:val="0"/>
                <w:sz w:val="24"/>
                <w:szCs w:val="24"/>
              </w:rPr>
              <w:t>10</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 xml:space="preserve">　</w:t>
            </w:r>
          </w:p>
        </w:tc>
      </w:tr>
      <w:tr w:rsidR="00877E85" w:rsidRPr="00BF1DB8" w:rsidTr="00877E85">
        <w:trPr>
          <w:trHeight w:hRule="exact" w:val="340"/>
          <w:jc w:val="center"/>
        </w:trPr>
        <w:tc>
          <w:tcPr>
            <w:tcW w:w="715"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r w:rsidRPr="00BF1DB8">
              <w:rPr>
                <w:rFonts w:asciiTheme="minorEastAsia" w:hAnsiTheme="minorEastAsia" w:cs="宋体" w:hint="eastAsia"/>
                <w:kern w:val="0"/>
                <w:sz w:val="24"/>
                <w:szCs w:val="24"/>
              </w:rPr>
              <w:t>……</w:t>
            </w: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650"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1239"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c>
          <w:tcPr>
            <w:tcW w:w="4121" w:type="dxa"/>
            <w:vAlign w:val="center"/>
          </w:tcPr>
          <w:p w:rsidR="00877E85" w:rsidRPr="00BF1DB8" w:rsidRDefault="00877E85" w:rsidP="00877E85">
            <w:pPr>
              <w:widowControl/>
              <w:spacing w:line="320" w:lineRule="exact"/>
              <w:jc w:val="center"/>
              <w:rPr>
                <w:rFonts w:asciiTheme="minorEastAsia" w:hAnsiTheme="minorEastAsia" w:cs="宋体"/>
                <w:kern w:val="0"/>
                <w:sz w:val="24"/>
                <w:szCs w:val="24"/>
              </w:rPr>
            </w:pPr>
          </w:p>
        </w:tc>
      </w:tr>
    </w:tbl>
    <w:p w:rsidR="00877E85" w:rsidRPr="00BF1DB8" w:rsidRDefault="00877E85" w:rsidP="00877E85">
      <w:pPr>
        <w:widowControl/>
        <w:jc w:val="left"/>
        <w:rPr>
          <w:rFonts w:asciiTheme="minorEastAsia" w:hAnsiTheme="minorEastAsia" w:cs="宋体"/>
          <w:kern w:val="0"/>
          <w:sz w:val="24"/>
          <w:szCs w:val="24"/>
        </w:rPr>
      </w:pPr>
      <w:r w:rsidRPr="00BF1DB8">
        <w:rPr>
          <w:rFonts w:asciiTheme="minorEastAsia" w:hAnsiTheme="minorEastAsia" w:cs="宋体" w:hint="eastAsia"/>
          <w:kern w:val="0"/>
          <w:sz w:val="24"/>
          <w:szCs w:val="24"/>
        </w:rPr>
        <w:t>职能部门：</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联系人姓名：</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联系人办公电话：</w:t>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Pr>
          <w:rFonts w:asciiTheme="minorEastAsia" w:hAnsiTheme="minorEastAsia" w:cs="宋体" w:hint="eastAsia"/>
          <w:kern w:val="0"/>
          <w:sz w:val="24"/>
          <w:szCs w:val="24"/>
        </w:rPr>
        <w:tab/>
      </w:r>
      <w:r w:rsidRPr="00BF1DB8">
        <w:rPr>
          <w:rFonts w:asciiTheme="minorEastAsia" w:hAnsiTheme="minorEastAsia" w:cs="宋体" w:hint="eastAsia"/>
          <w:kern w:val="0"/>
          <w:sz w:val="24"/>
          <w:szCs w:val="24"/>
        </w:rPr>
        <w:t>联系人手机：</w:t>
      </w:r>
    </w:p>
    <w:p w:rsidR="00877E85" w:rsidRPr="00BF1DB8" w:rsidRDefault="00877E85" w:rsidP="00877E85">
      <w:pPr>
        <w:widowControl/>
        <w:spacing w:line="320" w:lineRule="exact"/>
        <w:ind w:left="720" w:hangingChars="300" w:hanging="720"/>
        <w:jc w:val="left"/>
        <w:rPr>
          <w:rFonts w:asciiTheme="minorEastAsia" w:hAnsiTheme="minorEastAsia" w:cs="宋体"/>
          <w:kern w:val="0"/>
          <w:sz w:val="24"/>
          <w:szCs w:val="24"/>
        </w:rPr>
      </w:pPr>
      <w:r w:rsidRPr="00BF1DB8">
        <w:rPr>
          <w:rFonts w:asciiTheme="minorEastAsia" w:hAnsiTheme="minorEastAsia" w:cs="宋体" w:hint="eastAsia"/>
          <w:kern w:val="0"/>
          <w:sz w:val="24"/>
          <w:szCs w:val="24"/>
        </w:rPr>
        <w:t>说明：</w:t>
      </w:r>
      <w:r w:rsidRPr="00BF1DB8">
        <w:rPr>
          <w:rFonts w:asciiTheme="minorEastAsia" w:hAnsiTheme="minorEastAsia" w:cs="宋体"/>
          <w:kern w:val="0"/>
          <w:sz w:val="24"/>
          <w:szCs w:val="24"/>
        </w:rPr>
        <w:t>1.</w:t>
      </w:r>
      <w:r w:rsidRPr="00BF1DB8">
        <w:rPr>
          <w:rFonts w:asciiTheme="minorEastAsia" w:hAnsiTheme="minorEastAsia" w:cs="宋体" w:hint="eastAsia"/>
          <w:kern w:val="0"/>
          <w:sz w:val="24"/>
          <w:szCs w:val="24"/>
        </w:rPr>
        <w:t>课题科类分为：哲学，经济学，法学，教育学，文学，历史学，理学，工学，农学，医学，管理学，艺术学，大学体育专项，研究生教育专项，其他（包括：思想政治教育、素质教育、评估、教育技术研究与应用等）；填写为其他类时在（）中注明具体类别，如其他（素质教育）。</w:t>
      </w:r>
    </w:p>
    <w:p w:rsidR="00877E85" w:rsidRPr="00BF1DB8" w:rsidRDefault="00877E85" w:rsidP="00877E85">
      <w:pPr>
        <w:widowControl/>
        <w:spacing w:line="320" w:lineRule="exact"/>
        <w:ind w:firstLineChars="300" w:firstLine="720"/>
        <w:jc w:val="left"/>
        <w:rPr>
          <w:rFonts w:asciiTheme="minorEastAsia" w:hAnsiTheme="minorEastAsia" w:cs="宋体"/>
          <w:kern w:val="0"/>
          <w:sz w:val="24"/>
          <w:szCs w:val="24"/>
        </w:rPr>
      </w:pPr>
      <w:r w:rsidRPr="00BF1DB8">
        <w:rPr>
          <w:rFonts w:asciiTheme="minorEastAsia" w:hAnsiTheme="minorEastAsia" w:cs="宋体"/>
          <w:kern w:val="0"/>
          <w:sz w:val="24"/>
          <w:szCs w:val="24"/>
        </w:rPr>
        <w:t>2.</w:t>
      </w:r>
      <w:r w:rsidRPr="00BF1DB8">
        <w:rPr>
          <w:rFonts w:asciiTheme="minorEastAsia" w:hAnsiTheme="minorEastAsia" w:cs="宋体" w:hint="eastAsia"/>
          <w:kern w:val="0"/>
          <w:sz w:val="24"/>
          <w:szCs w:val="24"/>
        </w:rPr>
        <w:t>课题主持人仅限</w:t>
      </w:r>
      <w:r w:rsidRPr="00BF1DB8">
        <w:rPr>
          <w:rFonts w:asciiTheme="minorEastAsia" w:hAnsiTheme="minorEastAsia" w:cs="宋体"/>
          <w:kern w:val="0"/>
          <w:sz w:val="24"/>
          <w:szCs w:val="24"/>
        </w:rPr>
        <w:t>1</w:t>
      </w:r>
      <w:r w:rsidRPr="00BF1DB8">
        <w:rPr>
          <w:rFonts w:asciiTheme="minorEastAsia" w:hAnsiTheme="minorEastAsia" w:cs="宋体" w:hint="eastAsia"/>
          <w:kern w:val="0"/>
          <w:sz w:val="24"/>
          <w:szCs w:val="24"/>
        </w:rPr>
        <w:t>人，其他完成人一般不超过</w:t>
      </w:r>
      <w:r w:rsidRPr="00BF1DB8">
        <w:rPr>
          <w:rFonts w:asciiTheme="minorEastAsia" w:hAnsiTheme="minorEastAsia" w:cs="宋体"/>
          <w:kern w:val="0"/>
          <w:sz w:val="24"/>
          <w:szCs w:val="24"/>
        </w:rPr>
        <w:t>4</w:t>
      </w:r>
      <w:r w:rsidRPr="00BF1DB8">
        <w:rPr>
          <w:rFonts w:asciiTheme="minorEastAsia" w:hAnsiTheme="minorEastAsia" w:cs="宋体" w:hint="eastAsia"/>
          <w:kern w:val="0"/>
          <w:sz w:val="24"/>
          <w:szCs w:val="24"/>
        </w:rPr>
        <w:t>人。主持人职称为教授序列以外的，注明正高（副高）。</w:t>
      </w:r>
    </w:p>
    <w:p w:rsidR="00877E85" w:rsidRPr="00BF1DB8" w:rsidRDefault="00877E85" w:rsidP="00877E85">
      <w:pPr>
        <w:widowControl/>
        <w:spacing w:line="320" w:lineRule="exact"/>
        <w:ind w:firstLineChars="300" w:firstLine="720"/>
        <w:jc w:val="left"/>
        <w:rPr>
          <w:rFonts w:asciiTheme="minorEastAsia" w:hAnsiTheme="minorEastAsia" w:cs="宋体"/>
          <w:kern w:val="0"/>
          <w:sz w:val="24"/>
          <w:szCs w:val="24"/>
        </w:rPr>
      </w:pPr>
    </w:p>
    <w:p w:rsidR="00877E85" w:rsidRPr="00BF1DB8" w:rsidRDefault="00877E85" w:rsidP="00877E85">
      <w:pPr>
        <w:rPr>
          <w:rFonts w:asciiTheme="minorEastAsia" w:hAnsiTheme="minorEastAsia"/>
          <w:szCs w:val="24"/>
        </w:rPr>
        <w:sectPr w:rsidR="00877E85" w:rsidRPr="00BF1DB8" w:rsidSect="00CD5EA5">
          <w:pgSz w:w="16838" w:h="11906" w:orient="landscape" w:code="9"/>
          <w:pgMar w:top="1701" w:right="2155" w:bottom="1701" w:left="1814" w:header="851" w:footer="992" w:gutter="0"/>
          <w:cols w:space="425"/>
          <w:docGrid w:linePitch="612" w:charSpace="-1032"/>
        </w:sectPr>
      </w:pPr>
    </w:p>
    <w:p w:rsidR="00877E85" w:rsidRPr="00D43006" w:rsidRDefault="008C7E82" w:rsidP="00877E85">
      <w:pPr>
        <w:rPr>
          <w:rFonts w:ascii="仿宋" w:eastAsia="仿宋" w:hAnsi="仿宋"/>
          <w:sz w:val="32"/>
          <w:szCs w:val="32"/>
          <w:shd w:val="solid" w:color="FFFFFF" w:fill="auto"/>
        </w:rPr>
      </w:pPr>
      <w:r>
        <w:rPr>
          <w:rFonts w:ascii="仿宋" w:eastAsia="仿宋" w:hAnsi="仿宋" w:hint="eastAsia"/>
          <w:sz w:val="32"/>
          <w:szCs w:val="32"/>
          <w:shd w:val="solid" w:color="FFFFFF" w:fill="auto"/>
        </w:rPr>
        <w:lastRenderedPageBreak/>
        <w:t>附</w:t>
      </w:r>
      <w:r w:rsidR="00877E85" w:rsidRPr="00D43006">
        <w:rPr>
          <w:rFonts w:ascii="仿宋" w:eastAsia="仿宋" w:hAnsi="仿宋"/>
          <w:sz w:val="32"/>
          <w:szCs w:val="32"/>
          <w:shd w:val="solid" w:color="FFFFFF" w:fill="auto"/>
        </w:rPr>
        <w:t>3</w:t>
      </w:r>
    </w:p>
    <w:p w:rsidR="00877E85" w:rsidRPr="00BF1DB8" w:rsidRDefault="00877E85" w:rsidP="00877E85">
      <w:pPr>
        <w:jc w:val="center"/>
        <w:rPr>
          <w:rFonts w:ascii="华文中宋" w:eastAsia="华文中宋" w:hAnsi="华文中宋"/>
          <w:sz w:val="68"/>
          <w:szCs w:val="68"/>
          <w:shd w:val="solid" w:color="FFFFFF" w:fill="auto"/>
        </w:rPr>
      </w:pPr>
      <w:r w:rsidRPr="00BF1DB8">
        <w:rPr>
          <w:rFonts w:ascii="华文中宋" w:eastAsia="华文中宋" w:hAnsi="华文中宋" w:hint="eastAsia"/>
          <w:sz w:val="68"/>
          <w:szCs w:val="68"/>
          <w:shd w:val="solid" w:color="FFFFFF" w:fill="auto"/>
        </w:rPr>
        <w:t>湖北省高等学校</w:t>
      </w:r>
    </w:p>
    <w:p w:rsidR="00877E85" w:rsidRPr="00BF1DB8" w:rsidRDefault="00877E85" w:rsidP="00877E85">
      <w:pPr>
        <w:jc w:val="center"/>
        <w:rPr>
          <w:rFonts w:ascii="华文中宋" w:eastAsia="华文中宋" w:hAnsi="华文中宋"/>
          <w:sz w:val="64"/>
          <w:szCs w:val="64"/>
        </w:rPr>
      </w:pPr>
      <w:r w:rsidRPr="00BF1DB8">
        <w:rPr>
          <w:rFonts w:ascii="华文中宋" w:eastAsia="华文中宋" w:hAnsi="华文中宋" w:hint="eastAsia"/>
          <w:sz w:val="68"/>
          <w:szCs w:val="68"/>
          <w:shd w:val="solid" w:color="FFFFFF" w:fill="auto"/>
        </w:rPr>
        <w:t>省级教学研究立项申请书</w:t>
      </w:r>
    </w:p>
    <w:p w:rsidR="00877E85" w:rsidRPr="00BF1DB8" w:rsidRDefault="00877E85" w:rsidP="00877E85">
      <w:pPr>
        <w:ind w:right="-693"/>
        <w:jc w:val="center"/>
        <w:rPr>
          <w:rFonts w:ascii="华文新魏" w:eastAsia="华文新魏"/>
          <w:sz w:val="52"/>
        </w:rPr>
      </w:pPr>
    </w:p>
    <w:p w:rsidR="00877E85" w:rsidRPr="00BF1DB8" w:rsidRDefault="00877E85" w:rsidP="00877E85">
      <w:pPr>
        <w:ind w:right="-693"/>
        <w:rPr>
          <w:rFonts w:ascii="仿宋_GB2312"/>
        </w:rPr>
      </w:pPr>
    </w:p>
    <w:p w:rsidR="00877E85" w:rsidRPr="00BF1DB8" w:rsidRDefault="00877E85" w:rsidP="00877E85">
      <w:pPr>
        <w:ind w:right="-693"/>
        <w:rPr>
          <w:rFonts w:ascii="仿宋_GB2312"/>
        </w:rPr>
      </w:pPr>
    </w:p>
    <w:p w:rsidR="00877E85" w:rsidRPr="00BF1DB8" w:rsidRDefault="00877E85" w:rsidP="00877E85">
      <w:pPr>
        <w:spacing w:line="720" w:lineRule="exact"/>
        <w:ind w:right="-693" w:firstLineChars="157" w:firstLine="741"/>
        <w:rPr>
          <w:rFonts w:ascii="仿宋_GB2312"/>
          <w:sz w:val="36"/>
        </w:rPr>
      </w:pPr>
      <w:r w:rsidRPr="00BF1DB8">
        <w:rPr>
          <w:rFonts w:ascii="楷体_GB2312" w:eastAsia="楷体_GB2312" w:hint="eastAsia"/>
          <w:spacing w:val="58"/>
          <w:sz w:val="36"/>
        </w:rPr>
        <w:t>项目名称</w:t>
      </w:r>
      <w:r w:rsidRPr="00BF1DB8">
        <w:rPr>
          <w:rFonts w:ascii="仿宋_GB2312" w:hint="eastAsia"/>
          <w:sz w:val="36"/>
        </w:rPr>
        <w:t>：</w:t>
      </w:r>
      <w:r w:rsidRPr="00BF1DB8">
        <w:rPr>
          <w:sz w:val="22"/>
        </w:rPr>
        <w:t>________________________________________</w:t>
      </w:r>
    </w:p>
    <w:p w:rsidR="00877E85" w:rsidRPr="00BF1DB8" w:rsidRDefault="00877E85" w:rsidP="00877E85">
      <w:pPr>
        <w:spacing w:line="720" w:lineRule="exact"/>
        <w:ind w:right="-693" w:firstLineChars="189" w:firstLine="725"/>
        <w:rPr>
          <w:rFonts w:ascii="仿宋_GB2312"/>
          <w:sz w:val="36"/>
        </w:rPr>
      </w:pPr>
      <w:r w:rsidRPr="00BF1DB8">
        <w:rPr>
          <w:rFonts w:ascii="楷体_GB2312" w:eastAsia="楷体_GB2312" w:hint="eastAsia"/>
          <w:spacing w:val="14"/>
          <w:sz w:val="36"/>
        </w:rPr>
        <w:t>项目主持人</w:t>
      </w:r>
      <w:r w:rsidRPr="00BF1DB8">
        <w:rPr>
          <w:rFonts w:ascii="仿宋_GB2312" w:hint="eastAsia"/>
          <w:sz w:val="36"/>
        </w:rPr>
        <w:t>：</w:t>
      </w:r>
      <w:r w:rsidRPr="00BF1DB8">
        <w:rPr>
          <w:sz w:val="22"/>
        </w:rPr>
        <w:t>________________________________________</w:t>
      </w:r>
    </w:p>
    <w:p w:rsidR="00877E85" w:rsidRPr="00BF1DB8" w:rsidRDefault="00877E85" w:rsidP="00877E85">
      <w:pPr>
        <w:spacing w:line="720" w:lineRule="exact"/>
        <w:ind w:right="-693" w:firstLineChars="200" w:firstLine="712"/>
        <w:rPr>
          <w:rFonts w:ascii="仿宋_GB2312"/>
          <w:sz w:val="36"/>
        </w:rPr>
      </w:pPr>
      <w:r w:rsidRPr="00BF1DB8">
        <w:rPr>
          <w:rFonts w:ascii="楷体_GB2312" w:eastAsia="楷体_GB2312" w:hint="eastAsia"/>
          <w:sz w:val="36"/>
        </w:rPr>
        <w:t>学校名称</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联系电话</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电子信箱</w:t>
      </w:r>
      <w:r w:rsidRPr="00BF1DB8">
        <w:rPr>
          <w:rFonts w:ascii="仿宋_GB2312" w:hint="eastAsia"/>
          <w:sz w:val="36"/>
        </w:rPr>
        <w:t>：</w:t>
      </w:r>
      <w:r w:rsidRPr="00BF1DB8">
        <w:rPr>
          <w:sz w:val="22"/>
        </w:rPr>
        <w:t xml:space="preserve"> ____________________________________________</w:t>
      </w:r>
    </w:p>
    <w:p w:rsidR="00877E85" w:rsidRPr="00BF1DB8" w:rsidRDefault="00877E85" w:rsidP="00877E85">
      <w:pPr>
        <w:spacing w:line="720" w:lineRule="exact"/>
        <w:ind w:right="-693" w:firstLineChars="206" w:firstLine="733"/>
        <w:rPr>
          <w:rFonts w:ascii="仿宋_GB2312"/>
          <w:sz w:val="36"/>
        </w:rPr>
      </w:pPr>
      <w:r w:rsidRPr="00BF1DB8">
        <w:rPr>
          <w:rFonts w:ascii="楷体_GB2312" w:eastAsia="楷体_GB2312" w:hint="eastAsia"/>
          <w:sz w:val="36"/>
        </w:rPr>
        <w:t>填表日期</w:t>
      </w:r>
      <w:r w:rsidRPr="00BF1DB8">
        <w:rPr>
          <w:rFonts w:ascii="仿宋_GB2312" w:hint="eastAsia"/>
          <w:sz w:val="36"/>
        </w:rPr>
        <w:t>：</w:t>
      </w:r>
      <w:r w:rsidRPr="00BF1DB8">
        <w:rPr>
          <w:sz w:val="22"/>
        </w:rPr>
        <w:t>_____________________________________________</w:t>
      </w:r>
    </w:p>
    <w:p w:rsidR="00877E85" w:rsidRPr="00BF1DB8" w:rsidRDefault="00877E85" w:rsidP="00877E85">
      <w:pPr>
        <w:spacing w:line="600" w:lineRule="exact"/>
        <w:ind w:right="-693"/>
        <w:rPr>
          <w:rFonts w:ascii="仿宋_GB2312"/>
        </w:rPr>
      </w:pPr>
    </w:p>
    <w:p w:rsidR="00877E85" w:rsidRPr="00BF1DB8" w:rsidRDefault="00877E85" w:rsidP="00877E85">
      <w:pPr>
        <w:rPr>
          <w:rFonts w:ascii="仿宋_GB2312"/>
          <w:szCs w:val="24"/>
        </w:rPr>
      </w:pPr>
    </w:p>
    <w:p w:rsidR="00877E85" w:rsidRPr="00BF1DB8" w:rsidRDefault="00877E85" w:rsidP="00877E85">
      <w:pPr>
        <w:rPr>
          <w:rFonts w:ascii="仿宋_GB2312"/>
          <w:szCs w:val="24"/>
        </w:rPr>
      </w:pPr>
    </w:p>
    <w:p w:rsidR="00877E85" w:rsidRPr="00BF1DB8" w:rsidRDefault="00877E85" w:rsidP="00877E85">
      <w:pPr>
        <w:jc w:val="center"/>
        <w:rPr>
          <w:rFonts w:ascii="楷体_GB2312" w:eastAsia="楷体_GB2312"/>
          <w:spacing w:val="40"/>
          <w:sz w:val="36"/>
        </w:rPr>
      </w:pPr>
      <w:r w:rsidRPr="00BF1DB8">
        <w:rPr>
          <w:rFonts w:ascii="楷体_GB2312" w:eastAsia="楷体_GB2312" w:hint="eastAsia"/>
          <w:spacing w:val="40"/>
          <w:sz w:val="36"/>
        </w:rPr>
        <w:t>湖北省教育厅制</w:t>
      </w:r>
    </w:p>
    <w:p w:rsidR="00877E85" w:rsidRPr="00BF1DB8" w:rsidRDefault="00877E85" w:rsidP="00877E85">
      <w:pPr>
        <w:jc w:val="center"/>
        <w:rPr>
          <w:rFonts w:ascii="楷体_GB2312" w:eastAsia="楷体_GB2312"/>
          <w:sz w:val="30"/>
          <w:szCs w:val="24"/>
        </w:rPr>
      </w:pPr>
      <w:r>
        <w:rPr>
          <w:rFonts w:ascii="楷体_GB2312" w:eastAsia="楷体_GB2312" w:hint="eastAsia"/>
          <w:sz w:val="30"/>
          <w:szCs w:val="24"/>
        </w:rPr>
        <w:t>2021</w:t>
      </w:r>
      <w:r w:rsidRPr="00BF1DB8">
        <w:rPr>
          <w:rFonts w:ascii="楷体_GB2312" w:eastAsia="楷体_GB2312" w:hint="eastAsia"/>
          <w:sz w:val="30"/>
          <w:szCs w:val="24"/>
        </w:rPr>
        <w:t>年</w:t>
      </w:r>
      <w:r>
        <w:rPr>
          <w:rFonts w:ascii="楷体_GB2312" w:eastAsia="楷体_GB2312" w:hint="eastAsia"/>
          <w:sz w:val="30"/>
          <w:szCs w:val="24"/>
        </w:rPr>
        <w:t>3</w:t>
      </w:r>
      <w:r w:rsidRPr="00BF1DB8">
        <w:rPr>
          <w:rFonts w:ascii="楷体_GB2312" w:eastAsia="楷体_GB2312" w:hint="eastAsia"/>
          <w:sz w:val="30"/>
          <w:szCs w:val="24"/>
        </w:rPr>
        <w:t>月</w:t>
      </w:r>
    </w:p>
    <w:p w:rsidR="00877E85" w:rsidRDefault="00877E85" w:rsidP="00877E85">
      <w:pPr>
        <w:widowControl/>
        <w:jc w:val="left"/>
        <w:rPr>
          <w:rFonts w:ascii="楷体_GB2312" w:eastAsia="楷体_GB2312"/>
          <w:b/>
          <w:sz w:val="28"/>
          <w:szCs w:val="24"/>
        </w:rPr>
      </w:pPr>
      <w:r>
        <w:rPr>
          <w:rFonts w:ascii="楷体_GB2312" w:eastAsia="楷体_GB2312"/>
          <w:b/>
          <w:sz w:val="28"/>
          <w:szCs w:val="24"/>
        </w:rPr>
        <w:br w:type="page"/>
      </w:r>
    </w:p>
    <w:p w:rsidR="00877E85" w:rsidRPr="00BF1DB8" w:rsidRDefault="00877E85" w:rsidP="00877E85">
      <w:pPr>
        <w:jc w:val="left"/>
        <w:rPr>
          <w:rFonts w:ascii="宋体" w:eastAsia="宋体" w:hAnsi="宋体"/>
          <w:b/>
          <w:sz w:val="28"/>
          <w:szCs w:val="24"/>
        </w:rPr>
      </w:pPr>
      <w:r w:rsidRPr="00BF1DB8">
        <w:rPr>
          <w:rFonts w:ascii="宋体" w:eastAsia="宋体" w:hAnsi="宋体" w:hint="eastAsia"/>
          <w:b/>
          <w:sz w:val="28"/>
          <w:szCs w:val="24"/>
        </w:rPr>
        <w:lastRenderedPageBreak/>
        <w:t>一、简介</w:t>
      </w:r>
    </w:p>
    <w:tbl>
      <w:tblPr>
        <w:tblW w:w="9439" w:type="dxa"/>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3"/>
        <w:gridCol w:w="747"/>
        <w:gridCol w:w="49"/>
        <w:gridCol w:w="1206"/>
        <w:gridCol w:w="640"/>
        <w:gridCol w:w="636"/>
        <w:gridCol w:w="99"/>
        <w:gridCol w:w="11"/>
        <w:gridCol w:w="531"/>
        <w:gridCol w:w="493"/>
        <w:gridCol w:w="74"/>
        <w:gridCol w:w="563"/>
        <w:gridCol w:w="474"/>
        <w:gridCol w:w="97"/>
        <w:gridCol w:w="564"/>
        <w:gridCol w:w="389"/>
        <w:gridCol w:w="99"/>
        <w:gridCol w:w="313"/>
        <w:gridCol w:w="1691"/>
      </w:tblGrid>
      <w:tr w:rsidR="00877E85" w:rsidRPr="00D43006" w:rsidTr="006C2416">
        <w:trPr>
          <w:cantSplit/>
          <w:trHeight w:val="610"/>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项目简况</w:t>
            </w:r>
          </w:p>
        </w:tc>
        <w:tc>
          <w:tcPr>
            <w:tcW w:w="747"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名称</w:t>
            </w:r>
          </w:p>
        </w:tc>
        <w:tc>
          <w:tcPr>
            <w:tcW w:w="7929" w:type="dxa"/>
            <w:gridSpan w:val="1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48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47"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经费</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来源</w:t>
            </w:r>
          </w:p>
        </w:tc>
        <w:tc>
          <w:tcPr>
            <w:tcW w:w="2630" w:type="dxa"/>
            <w:gridSpan w:val="5"/>
            <w:tcBorders>
              <w:bottom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学校资助经费</w:t>
            </w:r>
          </w:p>
        </w:tc>
        <w:tc>
          <w:tcPr>
            <w:tcW w:w="167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万元</w:t>
            </w:r>
          </w:p>
        </w:tc>
        <w:tc>
          <w:tcPr>
            <w:tcW w:w="474"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起止</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年月</w:t>
            </w:r>
          </w:p>
        </w:tc>
        <w:tc>
          <w:tcPr>
            <w:tcW w:w="3153" w:type="dxa"/>
            <w:gridSpan w:val="6"/>
            <w:vMerge w:val="restart"/>
            <w:vAlign w:val="center"/>
          </w:tcPr>
          <w:p w:rsidR="00877E85" w:rsidRPr="00D43006" w:rsidRDefault="00877E85" w:rsidP="00D43006">
            <w:pPr>
              <w:adjustRightInd w:val="0"/>
              <w:snapToGrid w:val="0"/>
              <w:spacing w:line="240" w:lineRule="atLeast"/>
              <w:ind w:firstLineChars="398" w:firstLine="939"/>
              <w:rPr>
                <w:rFonts w:ascii="仿宋" w:eastAsia="仿宋" w:hAnsi="仿宋"/>
                <w:sz w:val="24"/>
                <w:szCs w:val="24"/>
              </w:rPr>
            </w:pPr>
            <w:r w:rsidRPr="00D43006">
              <w:rPr>
                <w:rFonts w:ascii="仿宋" w:eastAsia="仿宋" w:hAnsi="仿宋" w:hint="eastAsia"/>
                <w:sz w:val="24"/>
                <w:szCs w:val="24"/>
              </w:rPr>
              <w:t>年   月至</w:t>
            </w:r>
          </w:p>
          <w:p w:rsidR="00877E85" w:rsidRPr="00D43006" w:rsidRDefault="00877E85" w:rsidP="00D43006">
            <w:pPr>
              <w:adjustRightInd w:val="0"/>
              <w:snapToGrid w:val="0"/>
              <w:spacing w:line="240" w:lineRule="atLeast"/>
              <w:ind w:firstLineChars="397" w:firstLine="936"/>
              <w:rPr>
                <w:rFonts w:ascii="仿宋" w:eastAsia="仿宋" w:hAnsi="仿宋"/>
                <w:sz w:val="24"/>
                <w:szCs w:val="24"/>
              </w:rPr>
            </w:pPr>
            <w:r w:rsidRPr="00D43006">
              <w:rPr>
                <w:rFonts w:ascii="仿宋" w:eastAsia="仿宋" w:hAnsi="仿宋" w:hint="eastAsia"/>
                <w:sz w:val="24"/>
                <w:szCs w:val="24"/>
              </w:rPr>
              <w:t>年   月</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（从申报年份开始计算，</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研究时间一般不少于</w:t>
            </w:r>
            <w:r w:rsidRPr="00D43006">
              <w:rPr>
                <w:rFonts w:ascii="仿宋" w:eastAsia="仿宋" w:hAnsi="仿宋"/>
                <w:sz w:val="24"/>
                <w:szCs w:val="24"/>
              </w:rPr>
              <w:t>2</w:t>
            </w:r>
            <w:r w:rsidRPr="00D43006">
              <w:rPr>
                <w:rFonts w:ascii="仿宋" w:eastAsia="仿宋" w:hAnsi="仿宋" w:hint="eastAsia"/>
                <w:sz w:val="24"/>
                <w:szCs w:val="24"/>
              </w:rPr>
              <w:t>年）</w:t>
            </w:r>
          </w:p>
        </w:tc>
      </w:tr>
      <w:tr w:rsidR="00877E85" w:rsidRPr="00D43006" w:rsidTr="006C2416">
        <w:trPr>
          <w:cantSplit/>
          <w:trHeight w:val="36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47"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2630" w:type="dxa"/>
            <w:gridSpan w:val="5"/>
            <w:tcBorders>
              <w:top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其他经费</w:t>
            </w:r>
          </w:p>
        </w:tc>
        <w:tc>
          <w:tcPr>
            <w:tcW w:w="1672" w:type="dxa"/>
            <w:gridSpan w:val="5"/>
            <w:vAlign w:val="center"/>
          </w:tcPr>
          <w:p w:rsidR="00877E85" w:rsidRPr="00D43006" w:rsidRDefault="00877E85" w:rsidP="00D43006">
            <w:pPr>
              <w:adjustRightInd w:val="0"/>
              <w:snapToGrid w:val="0"/>
              <w:spacing w:line="240" w:lineRule="atLeast"/>
              <w:rPr>
                <w:rFonts w:ascii="仿宋" w:eastAsia="仿宋" w:hAnsi="仿宋"/>
                <w:sz w:val="24"/>
                <w:szCs w:val="24"/>
              </w:rPr>
            </w:pPr>
            <w:r w:rsidRPr="00D43006">
              <w:rPr>
                <w:rFonts w:ascii="仿宋" w:eastAsia="仿宋" w:hAnsi="仿宋" w:hint="eastAsia"/>
                <w:sz w:val="24"/>
                <w:szCs w:val="24"/>
              </w:rPr>
              <w:t>万元</w:t>
            </w:r>
          </w:p>
        </w:tc>
        <w:tc>
          <w:tcPr>
            <w:tcW w:w="474"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3153" w:type="dxa"/>
            <w:gridSpan w:val="6"/>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347"/>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目</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主</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持</w:t>
            </w: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w:t>
            </w:r>
          </w:p>
        </w:tc>
        <w:tc>
          <w:tcPr>
            <w:tcW w:w="747"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姓名</w:t>
            </w:r>
          </w:p>
        </w:tc>
        <w:tc>
          <w:tcPr>
            <w:tcW w:w="1895"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735"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性别</w:t>
            </w:r>
          </w:p>
        </w:tc>
        <w:tc>
          <w:tcPr>
            <w:tcW w:w="167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52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出生年月</w:t>
            </w:r>
          </w:p>
        </w:tc>
        <w:tc>
          <w:tcPr>
            <w:tcW w:w="2103"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419"/>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2002" w:type="dxa"/>
            <w:gridSpan w:val="3"/>
            <w:vAlign w:val="center"/>
          </w:tcPr>
          <w:p w:rsidR="00877E85" w:rsidRPr="00D43006" w:rsidRDefault="00877E85" w:rsidP="00D43006">
            <w:pPr>
              <w:adjustRightInd w:val="0"/>
              <w:snapToGrid w:val="0"/>
              <w:spacing w:line="240" w:lineRule="atLeast"/>
              <w:jc w:val="left"/>
              <w:rPr>
                <w:rFonts w:ascii="仿宋" w:eastAsia="仿宋" w:hAnsi="仿宋"/>
                <w:spacing w:val="14"/>
                <w:sz w:val="24"/>
                <w:szCs w:val="24"/>
              </w:rPr>
            </w:pPr>
            <w:r w:rsidRPr="00D43006">
              <w:rPr>
                <w:rFonts w:ascii="仿宋" w:eastAsia="仿宋" w:hAnsi="仿宋" w:hint="eastAsia"/>
                <w:spacing w:val="14"/>
                <w:sz w:val="24"/>
                <w:szCs w:val="24"/>
              </w:rPr>
              <w:t>专业技术职务</w:t>
            </w:r>
          </w:p>
        </w:tc>
        <w:tc>
          <w:tcPr>
            <w:tcW w:w="1917"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265" w:type="dxa"/>
            <w:gridSpan w:val="6"/>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最终学位</w:t>
            </w:r>
            <w:r w:rsidRPr="00D43006">
              <w:rPr>
                <w:rFonts w:ascii="仿宋" w:eastAsia="仿宋" w:hAnsi="仿宋"/>
                <w:sz w:val="24"/>
                <w:szCs w:val="24"/>
              </w:rPr>
              <w:t>/</w:t>
            </w:r>
            <w:r w:rsidRPr="00D43006">
              <w:rPr>
                <w:rFonts w:ascii="仿宋" w:eastAsia="仿宋" w:hAnsi="仿宋" w:hint="eastAsia"/>
                <w:sz w:val="24"/>
                <w:szCs w:val="24"/>
              </w:rPr>
              <w:t>授予国家</w:t>
            </w: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91"/>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pacing w:val="-20"/>
                <w:sz w:val="24"/>
                <w:szCs w:val="24"/>
              </w:rPr>
              <w:t>近三年教学工作简</w:t>
            </w:r>
            <w:r w:rsidRPr="00D43006">
              <w:rPr>
                <w:rFonts w:ascii="仿宋" w:eastAsia="仿宋" w:hAnsi="仿宋" w:hint="eastAsia"/>
                <w:sz w:val="24"/>
                <w:szCs w:val="24"/>
              </w:rPr>
              <w:t>历</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时间</w:t>
            </w: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项目名称</w:t>
            </w: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授课对象</w:t>
            </w: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学时</w:t>
            </w:r>
          </w:p>
        </w:tc>
        <w:tc>
          <w:tcPr>
            <w:tcW w:w="2004" w:type="dxa"/>
            <w:gridSpan w:val="2"/>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所在单位</w:t>
            </w: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34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84" w:type="dxa"/>
            <w:gridSpan w:val="7"/>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052"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004"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481"/>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教学改革研究和科学研究工作简况</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时间</w:t>
            </w: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项目名称（校、省、国家级项目）</w:t>
            </w: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概况（在研、结题、获奖）</w:t>
            </w:r>
          </w:p>
        </w:tc>
      </w:tr>
      <w:tr w:rsidR="00877E85" w:rsidRPr="00D43006" w:rsidTr="006C2416">
        <w:trPr>
          <w:cantSplit/>
          <w:trHeight w:val="349"/>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6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7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4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7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343"/>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4182" w:type="dxa"/>
            <w:gridSpan w:val="11"/>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2492"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r>
      <w:tr w:rsidR="00877E85" w:rsidRPr="00D43006" w:rsidTr="006C2416">
        <w:trPr>
          <w:cantSplit/>
          <w:trHeight w:val="685"/>
          <w:jc w:val="center"/>
        </w:trPr>
        <w:tc>
          <w:tcPr>
            <w:tcW w:w="763" w:type="dxa"/>
            <w:vMerge w:val="restart"/>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项目课</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题</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组主要成员简况∧不含主持人</w:t>
            </w:r>
          </w:p>
        </w:tc>
        <w:tc>
          <w:tcPr>
            <w:tcW w:w="796" w:type="dxa"/>
            <w:gridSpan w:val="2"/>
            <w:tcBorders>
              <w:bottom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总人数</w:t>
            </w:r>
          </w:p>
        </w:tc>
        <w:tc>
          <w:tcPr>
            <w:tcW w:w="1206" w:type="dxa"/>
            <w:vAlign w:val="center"/>
          </w:tcPr>
          <w:p w:rsidR="00877E85" w:rsidRPr="00D43006" w:rsidRDefault="00877E85" w:rsidP="00D43006">
            <w:pPr>
              <w:adjustRightInd w:val="0"/>
              <w:snapToGrid w:val="0"/>
              <w:spacing w:line="240" w:lineRule="atLeast"/>
              <w:rPr>
                <w:rFonts w:ascii="仿宋" w:eastAsia="仿宋" w:hAnsi="仿宋"/>
                <w:sz w:val="24"/>
                <w:szCs w:val="24"/>
              </w:rPr>
            </w:pPr>
            <w:r w:rsidRPr="00D43006">
              <w:rPr>
                <w:rFonts w:ascii="仿宋" w:eastAsia="仿宋" w:hAnsi="仿宋" w:hint="eastAsia"/>
                <w:sz w:val="24"/>
                <w:szCs w:val="24"/>
              </w:rPr>
              <w:t>高级职称</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人数</w:t>
            </w:r>
          </w:p>
        </w:tc>
        <w:tc>
          <w:tcPr>
            <w:tcW w:w="127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中级职称</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人数</w:t>
            </w:r>
          </w:p>
        </w:tc>
        <w:tc>
          <w:tcPr>
            <w:tcW w:w="113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初级职称人数</w:t>
            </w:r>
          </w:p>
        </w:tc>
        <w:tc>
          <w:tcPr>
            <w:tcW w:w="1111"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博士</w:t>
            </w:r>
          </w:p>
        </w:tc>
        <w:tc>
          <w:tcPr>
            <w:tcW w:w="146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硕士</w:t>
            </w:r>
          </w:p>
        </w:tc>
        <w:tc>
          <w:tcPr>
            <w:tcW w:w="1691"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学士</w:t>
            </w:r>
          </w:p>
        </w:tc>
      </w:tr>
      <w:tr w:rsidR="00877E85" w:rsidRPr="00D43006" w:rsidTr="006C2416">
        <w:trPr>
          <w:cantSplit/>
          <w:trHeight w:val="42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top w:val="single" w:sz="4" w:space="0" w:color="auto"/>
            </w:tcBorders>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27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34"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111" w:type="dxa"/>
            <w:gridSpan w:val="3"/>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462"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p>
        </w:tc>
        <w:tc>
          <w:tcPr>
            <w:tcW w:w="1691" w:type="dxa"/>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71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姓名</w:t>
            </w:r>
          </w:p>
        </w:tc>
        <w:tc>
          <w:tcPr>
            <w:tcW w:w="1206" w:type="dxa"/>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出生年月</w:t>
            </w:r>
          </w:p>
        </w:tc>
        <w:tc>
          <w:tcPr>
            <w:tcW w:w="1386" w:type="dxa"/>
            <w:gridSpan w:val="4"/>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专业</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技术职务</w:t>
            </w:r>
          </w:p>
        </w:tc>
        <w:tc>
          <w:tcPr>
            <w:tcW w:w="2135" w:type="dxa"/>
            <w:gridSpan w:val="5"/>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工作单位</w:t>
            </w:r>
          </w:p>
        </w:tc>
        <w:tc>
          <w:tcPr>
            <w:tcW w:w="1462" w:type="dxa"/>
            <w:gridSpan w:val="5"/>
            <w:tcMar>
              <w:left w:w="0" w:type="dxa"/>
              <w:right w:w="0" w:type="dxa"/>
            </w:tcMar>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项目中</w:t>
            </w:r>
          </w:p>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的分工</w:t>
            </w:r>
          </w:p>
        </w:tc>
        <w:tc>
          <w:tcPr>
            <w:tcW w:w="1691" w:type="dxa"/>
            <w:tcMar>
              <w:left w:w="0" w:type="dxa"/>
              <w:right w:w="0" w:type="dxa"/>
            </w:tcMar>
            <w:vAlign w:val="center"/>
          </w:tcPr>
          <w:p w:rsidR="00877E85" w:rsidRPr="00D43006" w:rsidRDefault="00877E85" w:rsidP="00D43006">
            <w:pPr>
              <w:adjustRightInd w:val="0"/>
              <w:snapToGrid w:val="0"/>
              <w:spacing w:line="240" w:lineRule="atLeast"/>
              <w:jc w:val="center"/>
              <w:rPr>
                <w:rFonts w:ascii="仿宋" w:eastAsia="仿宋" w:hAnsi="仿宋"/>
                <w:sz w:val="24"/>
                <w:szCs w:val="24"/>
              </w:rPr>
            </w:pPr>
            <w:r w:rsidRPr="00D43006">
              <w:rPr>
                <w:rFonts w:ascii="仿宋" w:eastAsia="仿宋" w:hAnsi="仿宋" w:hint="eastAsia"/>
                <w:sz w:val="24"/>
                <w:szCs w:val="24"/>
              </w:rPr>
              <w:t>签名</w:t>
            </w:r>
          </w:p>
        </w:tc>
      </w:tr>
      <w:tr w:rsidR="00877E85" w:rsidRPr="00D43006" w:rsidTr="006C2416">
        <w:trPr>
          <w:cantSplit/>
          <w:trHeight w:val="438"/>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hRule="exact" w:val="466"/>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top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410"/>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bottom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r w:rsidR="00877E85" w:rsidRPr="00D43006" w:rsidTr="006C2416">
        <w:trPr>
          <w:cantSplit/>
          <w:trHeight w:val="395"/>
          <w:jc w:val="center"/>
        </w:trPr>
        <w:tc>
          <w:tcPr>
            <w:tcW w:w="763" w:type="dxa"/>
            <w:vMerge/>
            <w:tcBorders>
              <w:top w:val="nil"/>
            </w:tcBorders>
            <w:vAlign w:val="center"/>
          </w:tcPr>
          <w:p w:rsidR="00877E85" w:rsidRPr="00D43006" w:rsidRDefault="00877E85" w:rsidP="00D43006">
            <w:pPr>
              <w:adjustRightInd w:val="0"/>
              <w:snapToGrid w:val="0"/>
              <w:spacing w:line="240" w:lineRule="atLeast"/>
              <w:rPr>
                <w:rFonts w:ascii="仿宋" w:eastAsia="仿宋" w:hAnsi="仿宋"/>
                <w:sz w:val="24"/>
                <w:szCs w:val="24"/>
              </w:rPr>
            </w:pPr>
          </w:p>
        </w:tc>
        <w:tc>
          <w:tcPr>
            <w:tcW w:w="796" w:type="dxa"/>
            <w:gridSpan w:val="2"/>
          </w:tcPr>
          <w:p w:rsidR="00877E85" w:rsidRPr="00D43006" w:rsidRDefault="00877E85" w:rsidP="00D43006">
            <w:pPr>
              <w:adjustRightInd w:val="0"/>
              <w:snapToGrid w:val="0"/>
              <w:spacing w:line="240" w:lineRule="atLeast"/>
              <w:rPr>
                <w:rFonts w:ascii="仿宋" w:eastAsia="仿宋" w:hAnsi="仿宋"/>
                <w:sz w:val="24"/>
                <w:szCs w:val="24"/>
              </w:rPr>
            </w:pPr>
          </w:p>
        </w:tc>
        <w:tc>
          <w:tcPr>
            <w:tcW w:w="1206" w:type="dxa"/>
          </w:tcPr>
          <w:p w:rsidR="00877E85" w:rsidRPr="00D43006" w:rsidRDefault="00877E85" w:rsidP="00D43006">
            <w:pPr>
              <w:adjustRightInd w:val="0"/>
              <w:snapToGrid w:val="0"/>
              <w:spacing w:line="240" w:lineRule="atLeast"/>
              <w:rPr>
                <w:rFonts w:ascii="仿宋" w:eastAsia="仿宋" w:hAnsi="仿宋"/>
                <w:sz w:val="24"/>
                <w:szCs w:val="24"/>
              </w:rPr>
            </w:pPr>
          </w:p>
        </w:tc>
        <w:tc>
          <w:tcPr>
            <w:tcW w:w="1386" w:type="dxa"/>
            <w:gridSpan w:val="4"/>
            <w:tcBorders>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462" w:type="dxa"/>
            <w:gridSpan w:val="5"/>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c>
          <w:tcPr>
            <w:tcW w:w="1691" w:type="dxa"/>
            <w:tcBorders>
              <w:top w:val="single" w:sz="4" w:space="0" w:color="auto"/>
              <w:left w:val="single" w:sz="4" w:space="0" w:color="auto"/>
              <w:bottom w:val="single" w:sz="4" w:space="0" w:color="auto"/>
              <w:right w:val="single" w:sz="4" w:space="0" w:color="auto"/>
            </w:tcBorders>
          </w:tcPr>
          <w:p w:rsidR="00877E85" w:rsidRPr="00D43006" w:rsidRDefault="00877E85" w:rsidP="00D43006">
            <w:pPr>
              <w:adjustRightInd w:val="0"/>
              <w:snapToGrid w:val="0"/>
              <w:spacing w:line="240" w:lineRule="atLeast"/>
              <w:rPr>
                <w:rFonts w:ascii="仿宋" w:eastAsia="仿宋" w:hAnsi="仿宋"/>
                <w:sz w:val="24"/>
                <w:szCs w:val="24"/>
              </w:rPr>
            </w:pPr>
          </w:p>
        </w:tc>
      </w:tr>
    </w:tbl>
    <w:p w:rsidR="00877E85" w:rsidRPr="00BF1DB8" w:rsidRDefault="00877E85" w:rsidP="00877E85">
      <w:pPr>
        <w:rPr>
          <w:rFonts w:ascii="宋体" w:eastAsia="宋体" w:hAnsi="宋体"/>
          <w:b/>
          <w:sz w:val="28"/>
          <w:szCs w:val="24"/>
        </w:rPr>
      </w:pPr>
      <w:r w:rsidRPr="00BF1DB8">
        <w:rPr>
          <w:rFonts w:ascii="宋体" w:eastAsia="宋体" w:hAnsi="宋体" w:hint="eastAsia"/>
          <w:b/>
          <w:sz w:val="28"/>
          <w:szCs w:val="24"/>
        </w:rPr>
        <w:t>二、立项背景与意义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877E85">
        <w:trPr>
          <w:trHeight w:val="5460"/>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lastRenderedPageBreak/>
              <w:t>1</w:t>
            </w:r>
            <w:r w:rsidRPr="006C2416">
              <w:rPr>
                <w:rFonts w:ascii="仿宋" w:eastAsia="仿宋" w:hAnsi="仿宋" w:hint="eastAsia"/>
                <w:sz w:val="24"/>
                <w:szCs w:val="24"/>
              </w:rPr>
              <w:t>、省内外相关研究现状分析（概述国内外对此问题的研究进展情况，</w:t>
            </w:r>
            <w:r w:rsidRPr="006C2416">
              <w:rPr>
                <w:rFonts w:ascii="仿宋" w:eastAsia="仿宋" w:hAnsi="仿宋"/>
                <w:sz w:val="24"/>
                <w:szCs w:val="24"/>
              </w:rPr>
              <w:t>500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6643"/>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、本研究项目对促进教学工作、提高教学质量的作用和意义（限列</w:t>
            </w:r>
            <w:r w:rsidRPr="006C2416">
              <w:rPr>
                <w:rFonts w:ascii="仿宋" w:eastAsia="仿宋" w:hAnsi="仿宋"/>
                <w:sz w:val="24"/>
                <w:szCs w:val="24"/>
              </w:rPr>
              <w:t>5</w:t>
            </w:r>
            <w:r w:rsidRPr="006C2416">
              <w:rPr>
                <w:rFonts w:ascii="仿宋" w:eastAsia="仿宋" w:hAnsi="仿宋" w:hint="eastAsia"/>
                <w:sz w:val="24"/>
                <w:szCs w:val="24"/>
              </w:rPr>
              <w:t>条，</w:t>
            </w:r>
            <w:r w:rsidRPr="006C2416">
              <w:rPr>
                <w:rFonts w:ascii="仿宋" w:eastAsia="仿宋" w:hAnsi="仿宋"/>
                <w:sz w:val="24"/>
                <w:szCs w:val="24"/>
              </w:rPr>
              <w:t>300</w:t>
            </w:r>
            <w:r w:rsidRPr="006C2416">
              <w:rPr>
                <w:rFonts w:ascii="仿宋" w:eastAsia="仿宋" w:hAnsi="仿宋" w:hint="eastAsia"/>
                <w:sz w:val="24"/>
                <w:szCs w:val="24"/>
              </w:rPr>
              <w:t>字内）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bl>
    <w:p w:rsidR="00877E85" w:rsidRDefault="00877E85" w:rsidP="00877E85">
      <w:pPr>
        <w:rPr>
          <w:rFonts w:ascii="宋体" w:eastAsia="宋体" w:hAnsi="宋体"/>
          <w:b/>
          <w:sz w:val="28"/>
          <w:szCs w:val="24"/>
        </w:rPr>
      </w:pPr>
      <w:r w:rsidRPr="00BF1DB8">
        <w:rPr>
          <w:rFonts w:ascii="宋体" w:eastAsia="宋体" w:hAnsi="宋体"/>
          <w:b/>
          <w:sz w:val="28"/>
          <w:szCs w:val="24"/>
        </w:rPr>
        <w:br w:type="page"/>
      </w:r>
      <w:r w:rsidRPr="00BF1DB8">
        <w:rPr>
          <w:rFonts w:ascii="宋体" w:eastAsia="宋体" w:hAnsi="宋体" w:hint="eastAsia"/>
          <w:b/>
          <w:sz w:val="28"/>
          <w:szCs w:val="24"/>
        </w:rPr>
        <w:lastRenderedPageBreak/>
        <w:t>三、项目实施方案</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877E85">
        <w:trPr>
          <w:trHeight w:val="12321"/>
        </w:trPr>
        <w:tc>
          <w:tcPr>
            <w:tcW w:w="9017" w:type="dxa"/>
          </w:tcPr>
          <w:p w:rsidR="00877E85" w:rsidRPr="006C2416" w:rsidRDefault="006C2416"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1</w:t>
            </w:r>
            <w:r w:rsidR="00877E85" w:rsidRPr="006C2416">
              <w:rPr>
                <w:rFonts w:ascii="仿宋" w:eastAsia="仿宋" w:hAnsi="仿宋" w:hint="eastAsia"/>
                <w:sz w:val="24"/>
                <w:szCs w:val="24"/>
              </w:rPr>
              <w:t>、具体研究对象和内容：</w:t>
            </w: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、研究拟达到的目标：</w:t>
            </w: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3</w:t>
            </w:r>
            <w:r w:rsidRPr="006C2416">
              <w:rPr>
                <w:rFonts w:ascii="仿宋" w:eastAsia="仿宋" w:hAnsi="仿宋" w:hint="eastAsia"/>
                <w:sz w:val="24"/>
                <w:szCs w:val="24"/>
              </w:rPr>
              <w:t>、拟解决的主要问题：</w:t>
            </w: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tc>
      </w:tr>
      <w:tr w:rsidR="00877E85" w:rsidRPr="006C2416" w:rsidTr="00877E85">
        <w:trPr>
          <w:trHeight w:val="13580"/>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lastRenderedPageBreak/>
              <w:t>4</w:t>
            </w:r>
            <w:r w:rsidRPr="006C2416">
              <w:rPr>
                <w:rFonts w:ascii="仿宋" w:eastAsia="仿宋" w:hAnsi="仿宋" w:hint="eastAsia"/>
                <w:sz w:val="24"/>
                <w:szCs w:val="24"/>
              </w:rPr>
              <w:t>、项目的预期成果形式（研究报告、实验报告、调研报告、教改方案、教学大纲、课程标准、讲义、教材、课件、教学软件、著作、论文等。研究报告为必备成果。）</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5</w:t>
            </w:r>
            <w:r w:rsidRPr="006C2416">
              <w:rPr>
                <w:rFonts w:ascii="仿宋" w:eastAsia="仿宋" w:hAnsi="仿宋" w:hint="eastAsia"/>
                <w:sz w:val="24"/>
                <w:szCs w:val="24"/>
              </w:rPr>
              <w:t>、项目的预期效益（包括实施范围与受益范围等，</w:t>
            </w:r>
            <w:r w:rsidRPr="006C2416">
              <w:rPr>
                <w:rFonts w:ascii="仿宋" w:eastAsia="仿宋" w:hAnsi="仿宋"/>
                <w:sz w:val="24"/>
                <w:szCs w:val="24"/>
              </w:rPr>
              <w:t>200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6</w:t>
            </w:r>
            <w:r w:rsidRPr="006C2416">
              <w:rPr>
                <w:rFonts w:ascii="仿宋" w:eastAsia="仿宋" w:hAnsi="仿宋" w:hint="eastAsia"/>
                <w:sz w:val="24"/>
                <w:szCs w:val="24"/>
              </w:rPr>
              <w:t>、实施计划（含不少于两年时间的年度进展情况）。</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ind w:firstLineChars="300" w:firstLine="708"/>
              <w:rPr>
                <w:rFonts w:ascii="仿宋" w:eastAsia="仿宋" w:hAnsi="仿宋"/>
                <w:sz w:val="24"/>
                <w:szCs w:val="24"/>
              </w:rPr>
            </w:pP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r w:rsidRPr="006C2416">
              <w:rPr>
                <w:rFonts w:ascii="仿宋" w:eastAsia="仿宋" w:hAnsi="仿宋"/>
                <w:sz w:val="24"/>
                <w:szCs w:val="24"/>
              </w:rPr>
              <w:t xml:space="preserve">——      </w:t>
            </w:r>
            <w:r w:rsidRPr="006C2416">
              <w:rPr>
                <w:rFonts w:ascii="仿宋" w:eastAsia="仿宋" w:hAnsi="仿宋" w:hint="eastAsia"/>
                <w:sz w:val="24"/>
                <w:szCs w:val="24"/>
              </w:rPr>
              <w:t>年</w:t>
            </w:r>
            <w:r w:rsidR="006C2416">
              <w:rPr>
                <w:rFonts w:ascii="仿宋" w:eastAsia="仿宋" w:hAnsi="仿宋" w:hint="eastAsia"/>
                <w:sz w:val="24"/>
                <w:szCs w:val="24"/>
              </w:rPr>
              <w:t xml:space="preserve">   </w:t>
            </w:r>
            <w:r w:rsidRPr="006C2416">
              <w:rPr>
                <w:rFonts w:ascii="仿宋" w:eastAsia="仿宋" w:hAnsi="仿宋" w:hint="eastAsia"/>
                <w:sz w:val="24"/>
                <w:szCs w:val="24"/>
              </w:rPr>
              <w:t>月</w:t>
            </w: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7</w:t>
            </w:r>
            <w:r w:rsidRPr="006C2416">
              <w:rPr>
                <w:rFonts w:ascii="仿宋" w:eastAsia="仿宋" w:hAnsi="仿宋" w:hint="eastAsia"/>
                <w:sz w:val="24"/>
                <w:szCs w:val="24"/>
              </w:rPr>
              <w:t>、本项目的特色、创新及推广应用价值（</w:t>
            </w:r>
            <w:r w:rsidRPr="006C2416">
              <w:rPr>
                <w:rFonts w:ascii="仿宋" w:eastAsia="仿宋" w:hAnsi="仿宋"/>
                <w:sz w:val="24"/>
                <w:szCs w:val="24"/>
              </w:rPr>
              <w:t>300</w:t>
            </w:r>
            <w:r w:rsidRPr="006C2416">
              <w:rPr>
                <w:rFonts w:ascii="仿宋" w:eastAsia="仿宋" w:hAnsi="仿宋" w:hint="eastAsia"/>
                <w:sz w:val="24"/>
                <w:szCs w:val="24"/>
              </w:rPr>
              <w:t>字内）</w:t>
            </w: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1</w:t>
            </w:r>
            <w:r w:rsidRPr="006C2416">
              <w:rPr>
                <w:rFonts w:ascii="仿宋" w:eastAsia="仿宋" w:hAnsi="仿宋" w:hint="eastAsia"/>
                <w:sz w:val="24"/>
                <w:szCs w:val="24"/>
              </w:rPr>
              <w:t>）特色：</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2</w:t>
            </w:r>
            <w:r w:rsidRPr="006C2416">
              <w:rPr>
                <w:rFonts w:ascii="仿宋" w:eastAsia="仿宋" w:hAnsi="仿宋" w:hint="eastAsia"/>
                <w:sz w:val="24"/>
                <w:szCs w:val="24"/>
              </w:rPr>
              <w:t>）创新点：</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w:t>
            </w:r>
            <w:r w:rsidRPr="006C2416">
              <w:rPr>
                <w:rFonts w:ascii="仿宋" w:eastAsia="仿宋" w:hAnsi="仿宋"/>
                <w:sz w:val="24"/>
                <w:szCs w:val="24"/>
              </w:rPr>
              <w:t>3</w:t>
            </w:r>
            <w:r w:rsidRPr="006C2416">
              <w:rPr>
                <w:rFonts w:ascii="仿宋" w:eastAsia="仿宋" w:hAnsi="仿宋" w:hint="eastAsia"/>
                <w:sz w:val="24"/>
                <w:szCs w:val="24"/>
              </w:rPr>
              <w:t>）应用价值及推广：</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8</w:t>
            </w:r>
            <w:r w:rsidRPr="006C2416">
              <w:rPr>
                <w:rFonts w:ascii="仿宋" w:eastAsia="仿宋" w:hAnsi="仿宋" w:hint="eastAsia"/>
                <w:sz w:val="24"/>
                <w:szCs w:val="24"/>
              </w:rPr>
              <w:t>、本项目研究解决教学问题拟采取的主要方法（</w:t>
            </w:r>
            <w:r w:rsidRPr="006C2416">
              <w:rPr>
                <w:rFonts w:ascii="仿宋" w:eastAsia="仿宋" w:hAnsi="仿宋"/>
                <w:sz w:val="24"/>
                <w:szCs w:val="24"/>
              </w:rPr>
              <w:t>300</w:t>
            </w:r>
            <w:r w:rsidRPr="006C2416">
              <w:rPr>
                <w:rFonts w:ascii="仿宋" w:eastAsia="仿宋" w:hAnsi="仿宋" w:hint="eastAsia"/>
                <w:sz w:val="24"/>
                <w:szCs w:val="24"/>
              </w:rPr>
              <w:t>字内）</w:t>
            </w:r>
          </w:p>
        </w:tc>
      </w:tr>
    </w:tbl>
    <w:p w:rsidR="00877E85" w:rsidRPr="00BF1DB8" w:rsidRDefault="00877E85" w:rsidP="00877E85">
      <w:pPr>
        <w:rPr>
          <w:rFonts w:ascii="宋体" w:eastAsia="宋体" w:hAnsi="宋体"/>
          <w:b/>
          <w:sz w:val="24"/>
          <w:szCs w:val="24"/>
        </w:rPr>
      </w:pPr>
      <w:r w:rsidRPr="00BF1DB8">
        <w:rPr>
          <w:rFonts w:ascii="宋体" w:eastAsia="宋体" w:hAnsi="宋体" w:hint="eastAsia"/>
          <w:b/>
          <w:sz w:val="28"/>
          <w:szCs w:val="24"/>
        </w:rPr>
        <w:lastRenderedPageBreak/>
        <w:t>四、项目研究基础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77E85" w:rsidRPr="006C2416" w:rsidTr="00B01452">
        <w:trPr>
          <w:trHeight w:val="11601"/>
        </w:trPr>
        <w:tc>
          <w:tcPr>
            <w:tcW w:w="9017" w:type="dxa"/>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1</w:t>
            </w:r>
            <w:r w:rsidRPr="006C2416">
              <w:rPr>
                <w:rFonts w:ascii="仿宋" w:eastAsia="仿宋" w:hAnsi="仿宋" w:hint="eastAsia"/>
                <w:sz w:val="24"/>
                <w:szCs w:val="24"/>
              </w:rPr>
              <w:t>、项目组成员已开展的相关研究及成果概述（包括校级以上教学研究课题、学位论文、学术论著论文及获励等，</w:t>
            </w:r>
            <w:r w:rsidRPr="006C2416">
              <w:rPr>
                <w:rFonts w:ascii="仿宋" w:eastAsia="仿宋" w:hAnsi="仿宋"/>
                <w:sz w:val="24"/>
                <w:szCs w:val="24"/>
              </w:rPr>
              <w:t>500</w:t>
            </w:r>
            <w:r w:rsidRPr="006C2416">
              <w:rPr>
                <w:rFonts w:ascii="仿宋" w:eastAsia="仿宋" w:hAnsi="仿宋" w:hint="eastAsia"/>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Default="00877E85"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Default="006C2416" w:rsidP="006C2416">
            <w:pPr>
              <w:adjustRightInd w:val="0"/>
              <w:snapToGrid w:val="0"/>
              <w:spacing w:line="240" w:lineRule="atLeast"/>
              <w:rPr>
                <w:rFonts w:ascii="仿宋" w:eastAsia="仿宋" w:hAnsi="仿宋"/>
                <w:sz w:val="24"/>
                <w:szCs w:val="24"/>
              </w:rPr>
            </w:pPr>
          </w:p>
          <w:p w:rsidR="006C2416" w:rsidRPr="006C2416" w:rsidRDefault="006C2416"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sz w:val="24"/>
                <w:szCs w:val="24"/>
              </w:rPr>
              <w:t>2</w:t>
            </w:r>
            <w:r w:rsidRPr="006C2416">
              <w:rPr>
                <w:rFonts w:ascii="仿宋" w:eastAsia="仿宋" w:hAnsi="仿宋" w:hint="eastAsia"/>
                <w:sz w:val="24"/>
                <w:szCs w:val="24"/>
              </w:rPr>
              <w:t>、</w:t>
            </w:r>
            <w:r w:rsidRPr="006C2416">
              <w:rPr>
                <w:rFonts w:ascii="仿宋" w:eastAsia="仿宋" w:hAnsi="仿宋" w:hint="eastAsia"/>
                <w:spacing w:val="-4"/>
                <w:sz w:val="24"/>
                <w:szCs w:val="24"/>
              </w:rPr>
              <w:t>已具备的教学研究基础和环境，学校对课题的支持情况（含有关政策、经费支持及其使用管理机制、保障条件等），尚缺少的条件和拟解决的途径（</w:t>
            </w:r>
            <w:r w:rsidRPr="006C2416">
              <w:rPr>
                <w:rFonts w:ascii="仿宋" w:eastAsia="仿宋" w:hAnsi="仿宋"/>
                <w:spacing w:val="-4"/>
                <w:sz w:val="24"/>
                <w:szCs w:val="24"/>
              </w:rPr>
              <w:t>300</w:t>
            </w:r>
            <w:r w:rsidRPr="006C2416">
              <w:rPr>
                <w:rFonts w:ascii="仿宋" w:eastAsia="仿宋" w:hAnsi="仿宋" w:hint="eastAsia"/>
                <w:spacing w:val="-4"/>
                <w:sz w:val="24"/>
                <w:szCs w:val="24"/>
              </w:rPr>
              <w:t>字以内）</w:t>
            </w: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p w:rsidR="00877E85" w:rsidRPr="006C2416" w:rsidRDefault="00877E85" w:rsidP="006C2416">
            <w:pPr>
              <w:adjustRightInd w:val="0"/>
              <w:snapToGrid w:val="0"/>
              <w:spacing w:line="240" w:lineRule="atLeast"/>
              <w:rPr>
                <w:rFonts w:ascii="仿宋" w:eastAsia="仿宋" w:hAnsi="仿宋"/>
                <w:sz w:val="24"/>
                <w:szCs w:val="24"/>
              </w:rPr>
            </w:pPr>
          </w:p>
        </w:tc>
      </w:tr>
    </w:tbl>
    <w:p w:rsidR="00B01452" w:rsidRDefault="00B01452" w:rsidP="00877E85">
      <w:pPr>
        <w:rPr>
          <w:rFonts w:ascii="宋体" w:eastAsia="宋体" w:hAnsi="宋体"/>
          <w:b/>
          <w:sz w:val="28"/>
          <w:szCs w:val="24"/>
        </w:rPr>
      </w:pPr>
    </w:p>
    <w:p w:rsidR="00877E85" w:rsidRPr="00BF1DB8" w:rsidRDefault="00877E85" w:rsidP="00877E85">
      <w:pPr>
        <w:rPr>
          <w:rFonts w:ascii="宋体" w:eastAsia="宋体" w:hAnsi="宋体"/>
          <w:b/>
          <w:sz w:val="28"/>
          <w:szCs w:val="24"/>
        </w:rPr>
      </w:pPr>
      <w:r w:rsidRPr="00BF1DB8">
        <w:rPr>
          <w:rFonts w:ascii="宋体" w:eastAsia="宋体" w:hAnsi="宋体" w:hint="eastAsia"/>
          <w:b/>
          <w:sz w:val="28"/>
          <w:szCs w:val="24"/>
        </w:rPr>
        <w:t>五、经费预算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9"/>
        <w:gridCol w:w="1293"/>
        <w:gridCol w:w="6106"/>
      </w:tblGrid>
      <w:tr w:rsidR="00877E85" w:rsidRPr="006C2416" w:rsidTr="00877E85">
        <w:trPr>
          <w:trHeight w:val="615"/>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lastRenderedPageBreak/>
              <w:t>支出项目</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金额（元）</w:t>
            </w: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依据及理由</w:t>
            </w: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图书资料费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国内调查费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计算机使用费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文印费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小型会议费</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其它</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r w:rsidR="00877E85" w:rsidRPr="006C2416" w:rsidTr="00877E85">
        <w:trPr>
          <w:trHeight w:val="570"/>
        </w:trPr>
        <w:tc>
          <w:tcPr>
            <w:tcW w:w="1769" w:type="dxa"/>
            <w:vAlign w:val="center"/>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合计</w:t>
            </w:r>
          </w:p>
        </w:tc>
        <w:tc>
          <w:tcPr>
            <w:tcW w:w="1293"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c>
          <w:tcPr>
            <w:tcW w:w="6106" w:type="dxa"/>
            <w:vAlign w:val="center"/>
          </w:tcPr>
          <w:p w:rsidR="00877E85" w:rsidRPr="006C2416" w:rsidRDefault="00877E85" w:rsidP="006C2416">
            <w:pPr>
              <w:adjustRightInd w:val="0"/>
              <w:snapToGrid w:val="0"/>
              <w:spacing w:line="240" w:lineRule="atLeast"/>
              <w:rPr>
                <w:rFonts w:ascii="仿宋" w:eastAsia="仿宋" w:hAnsi="仿宋"/>
                <w:sz w:val="24"/>
                <w:szCs w:val="24"/>
              </w:rPr>
            </w:pPr>
          </w:p>
        </w:tc>
      </w:tr>
    </w:tbl>
    <w:p w:rsidR="00877E85" w:rsidRPr="00BF1DB8" w:rsidRDefault="00877E85" w:rsidP="00877E85">
      <w:pPr>
        <w:jc w:val="left"/>
        <w:rPr>
          <w:rFonts w:ascii="宋体" w:eastAsia="宋体" w:hAnsi="宋体"/>
          <w:b/>
          <w:szCs w:val="24"/>
        </w:rPr>
      </w:pPr>
      <w:r w:rsidRPr="00BF1DB8">
        <w:rPr>
          <w:rFonts w:ascii="宋体" w:eastAsia="宋体" w:hAnsi="宋体" w:hint="eastAsia"/>
          <w:b/>
          <w:sz w:val="28"/>
          <w:szCs w:val="24"/>
        </w:rPr>
        <w:t>六、推荐、评审意见</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9"/>
      </w:tblGrid>
      <w:tr w:rsidR="00877E85" w:rsidRPr="006C2416" w:rsidTr="00877E85">
        <w:trPr>
          <w:trHeight w:val="1532"/>
        </w:trPr>
        <w:tc>
          <w:tcPr>
            <w:tcW w:w="9169" w:type="dxa"/>
            <w:tcBorders>
              <w:bottom w:val="single" w:sz="4" w:space="0" w:color="auto"/>
            </w:tcBorders>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学校教学研究管理部门审核意见</w:t>
            </w:r>
          </w:p>
          <w:p w:rsidR="00877E85" w:rsidRPr="006C2416" w:rsidRDefault="00877E85" w:rsidP="006C2416">
            <w:pPr>
              <w:adjustRightInd w:val="0"/>
              <w:snapToGrid w:val="0"/>
              <w:spacing w:line="240" w:lineRule="atLeast"/>
              <w:rPr>
                <w:rFonts w:ascii="仿宋" w:eastAsia="仿宋" w:hAnsi="仿宋"/>
                <w:szCs w:val="24"/>
              </w:rPr>
            </w:pPr>
          </w:p>
          <w:p w:rsidR="00877E85" w:rsidRPr="006C2416" w:rsidRDefault="00877E85" w:rsidP="006C2416">
            <w:pPr>
              <w:adjustRightInd w:val="0"/>
              <w:snapToGrid w:val="0"/>
              <w:spacing w:line="240" w:lineRule="atLeast"/>
              <w:rPr>
                <w:rFonts w:ascii="仿宋" w:eastAsia="仿宋" w:hAnsi="仿宋"/>
                <w:szCs w:val="24"/>
              </w:rPr>
            </w:pPr>
          </w:p>
          <w:p w:rsidR="00877E85" w:rsidRPr="006C2416" w:rsidRDefault="00877E85" w:rsidP="006C2416">
            <w:pPr>
              <w:adjustRightInd w:val="0"/>
              <w:snapToGrid w:val="0"/>
              <w:spacing w:line="240" w:lineRule="atLeast"/>
              <w:rPr>
                <w:rFonts w:ascii="仿宋" w:eastAsia="仿宋" w:hAnsi="仿宋"/>
                <w:szCs w:val="24"/>
              </w:rPr>
            </w:pPr>
          </w:p>
          <w:p w:rsidR="00877E85" w:rsidRPr="006C2416" w:rsidRDefault="00877E85" w:rsidP="006C2416">
            <w:pPr>
              <w:adjustRightInd w:val="0"/>
              <w:snapToGrid w:val="0"/>
              <w:spacing w:line="240" w:lineRule="atLeast"/>
              <w:ind w:firstLineChars="2695" w:firstLine="6356"/>
              <w:rPr>
                <w:rFonts w:ascii="仿宋" w:eastAsia="仿宋" w:hAnsi="仿宋"/>
                <w:sz w:val="24"/>
              </w:rPr>
            </w:pPr>
            <w:r w:rsidRPr="006C2416">
              <w:rPr>
                <w:rFonts w:ascii="仿宋" w:eastAsia="仿宋" w:hAnsi="仿宋" w:hint="eastAsia"/>
                <w:sz w:val="24"/>
              </w:rPr>
              <w:t>（盖章）</w:t>
            </w:r>
          </w:p>
          <w:p w:rsidR="00877E85" w:rsidRPr="006C2416" w:rsidRDefault="00877E85" w:rsidP="006C2416">
            <w:pPr>
              <w:adjustRightInd w:val="0"/>
              <w:snapToGrid w:val="0"/>
              <w:spacing w:line="240" w:lineRule="atLeast"/>
              <w:ind w:firstLineChars="2800" w:firstLine="6604"/>
              <w:rPr>
                <w:rFonts w:ascii="仿宋" w:eastAsia="仿宋" w:hAnsi="仿宋"/>
                <w:sz w:val="24"/>
              </w:rPr>
            </w:pPr>
            <w:r w:rsidRPr="006C2416">
              <w:rPr>
                <w:rFonts w:ascii="仿宋" w:eastAsia="仿宋" w:hAnsi="仿宋" w:hint="eastAsia"/>
                <w:sz w:val="24"/>
              </w:rPr>
              <w:t>年   月   日</w:t>
            </w:r>
          </w:p>
        </w:tc>
      </w:tr>
      <w:tr w:rsidR="00877E85" w:rsidRPr="006C2416" w:rsidTr="00877E85">
        <w:trPr>
          <w:trHeight w:val="1821"/>
        </w:trPr>
        <w:tc>
          <w:tcPr>
            <w:tcW w:w="9169" w:type="dxa"/>
            <w:tcBorders>
              <w:top w:val="single" w:sz="4" w:space="0" w:color="auto"/>
            </w:tcBorders>
          </w:tcPr>
          <w:p w:rsidR="00877E85" w:rsidRPr="006C2416" w:rsidRDefault="00877E85" w:rsidP="006C2416">
            <w:pPr>
              <w:adjustRightInd w:val="0"/>
              <w:snapToGrid w:val="0"/>
              <w:spacing w:line="240" w:lineRule="atLeast"/>
              <w:rPr>
                <w:rFonts w:ascii="仿宋" w:eastAsia="仿宋" w:hAnsi="仿宋"/>
                <w:sz w:val="24"/>
                <w:szCs w:val="24"/>
              </w:rPr>
            </w:pPr>
            <w:r w:rsidRPr="006C2416">
              <w:rPr>
                <w:rFonts w:ascii="仿宋" w:eastAsia="仿宋" w:hAnsi="仿宋" w:hint="eastAsia"/>
                <w:sz w:val="24"/>
                <w:szCs w:val="24"/>
              </w:rPr>
              <w:t>省教育厅专家组评审意见</w:t>
            </w:r>
          </w:p>
          <w:p w:rsidR="00877E85" w:rsidRPr="006C2416" w:rsidRDefault="00877E85" w:rsidP="006C2416">
            <w:pPr>
              <w:adjustRightInd w:val="0"/>
              <w:snapToGrid w:val="0"/>
              <w:spacing w:line="240" w:lineRule="atLeast"/>
              <w:ind w:firstLineChars="2729" w:firstLine="6436"/>
              <w:rPr>
                <w:rFonts w:ascii="仿宋" w:eastAsia="仿宋" w:hAnsi="仿宋"/>
                <w:sz w:val="24"/>
                <w:szCs w:val="24"/>
              </w:rPr>
            </w:pPr>
            <w:r w:rsidRPr="006C2416">
              <w:rPr>
                <w:rFonts w:ascii="仿宋" w:eastAsia="仿宋" w:hAnsi="仿宋" w:hint="eastAsia"/>
                <w:sz w:val="24"/>
                <w:szCs w:val="24"/>
              </w:rPr>
              <w:t>（盖章）</w:t>
            </w:r>
          </w:p>
          <w:p w:rsidR="00877E85" w:rsidRPr="006C2416" w:rsidRDefault="00877E85" w:rsidP="006C2416">
            <w:pPr>
              <w:adjustRightInd w:val="0"/>
              <w:snapToGrid w:val="0"/>
              <w:spacing w:line="240" w:lineRule="atLeast"/>
              <w:ind w:firstLineChars="2800" w:firstLine="6604"/>
              <w:rPr>
                <w:rFonts w:ascii="仿宋" w:eastAsia="仿宋" w:hAnsi="仿宋"/>
                <w:sz w:val="24"/>
                <w:szCs w:val="24"/>
              </w:rPr>
            </w:pPr>
            <w:r w:rsidRPr="006C2416">
              <w:rPr>
                <w:rFonts w:ascii="仿宋" w:eastAsia="仿宋" w:hAnsi="仿宋" w:hint="eastAsia"/>
                <w:sz w:val="24"/>
              </w:rPr>
              <w:t>年   月   日</w:t>
            </w:r>
          </w:p>
        </w:tc>
      </w:tr>
      <w:tr w:rsidR="00877E85" w:rsidRPr="006C2416" w:rsidTr="00877E85">
        <w:trPr>
          <w:trHeight w:val="1961"/>
        </w:trPr>
        <w:tc>
          <w:tcPr>
            <w:tcW w:w="9169" w:type="dxa"/>
          </w:tcPr>
          <w:p w:rsidR="00877E85" w:rsidRPr="006C2416" w:rsidRDefault="00877E85" w:rsidP="006C2416">
            <w:pPr>
              <w:adjustRightInd w:val="0"/>
              <w:snapToGrid w:val="0"/>
              <w:spacing w:line="240" w:lineRule="atLeast"/>
              <w:rPr>
                <w:rFonts w:ascii="仿宋" w:eastAsia="仿宋" w:hAnsi="仿宋"/>
                <w:sz w:val="24"/>
              </w:rPr>
            </w:pPr>
            <w:r w:rsidRPr="006C2416">
              <w:rPr>
                <w:rFonts w:ascii="仿宋" w:eastAsia="仿宋" w:hAnsi="仿宋" w:hint="eastAsia"/>
                <w:sz w:val="24"/>
              </w:rPr>
              <w:t>省教育厅审核意见</w:t>
            </w:r>
          </w:p>
          <w:p w:rsidR="00877E85" w:rsidRPr="006C2416" w:rsidRDefault="00877E85" w:rsidP="006C2416">
            <w:pPr>
              <w:adjustRightInd w:val="0"/>
              <w:snapToGrid w:val="0"/>
              <w:spacing w:line="240" w:lineRule="atLeast"/>
              <w:rPr>
                <w:rFonts w:ascii="仿宋" w:eastAsia="仿宋" w:hAnsi="仿宋"/>
                <w:szCs w:val="21"/>
              </w:rPr>
            </w:pPr>
          </w:p>
          <w:p w:rsidR="00877E85" w:rsidRPr="006C2416" w:rsidRDefault="00877E85" w:rsidP="006C2416">
            <w:pPr>
              <w:adjustRightInd w:val="0"/>
              <w:snapToGrid w:val="0"/>
              <w:spacing w:line="240" w:lineRule="atLeast"/>
              <w:rPr>
                <w:rFonts w:ascii="仿宋" w:eastAsia="仿宋" w:hAnsi="仿宋"/>
                <w:szCs w:val="21"/>
              </w:rPr>
            </w:pPr>
          </w:p>
          <w:p w:rsidR="00877E85" w:rsidRPr="006C2416" w:rsidRDefault="00877E85" w:rsidP="006C2416">
            <w:pPr>
              <w:adjustRightInd w:val="0"/>
              <w:snapToGrid w:val="0"/>
              <w:spacing w:line="240" w:lineRule="atLeast"/>
              <w:rPr>
                <w:rFonts w:ascii="仿宋" w:eastAsia="仿宋" w:hAnsi="仿宋"/>
                <w:sz w:val="24"/>
              </w:rPr>
            </w:pPr>
            <w:r w:rsidRPr="006C2416">
              <w:rPr>
                <w:rFonts w:ascii="仿宋" w:eastAsia="仿宋" w:hAnsi="仿宋" w:hint="eastAsia"/>
                <w:sz w:val="24"/>
              </w:rPr>
              <w:t>（盖章）</w:t>
            </w:r>
          </w:p>
          <w:p w:rsidR="00877E85" w:rsidRPr="006C2416" w:rsidRDefault="00877E85" w:rsidP="006C2416">
            <w:pPr>
              <w:adjustRightInd w:val="0"/>
              <w:snapToGrid w:val="0"/>
              <w:spacing w:line="240" w:lineRule="atLeast"/>
              <w:ind w:firstLineChars="2850" w:firstLine="6722"/>
              <w:rPr>
                <w:rFonts w:ascii="仿宋" w:eastAsia="仿宋" w:hAnsi="仿宋"/>
                <w:sz w:val="24"/>
              </w:rPr>
            </w:pPr>
            <w:r w:rsidRPr="006C2416">
              <w:rPr>
                <w:rFonts w:ascii="仿宋" w:eastAsia="仿宋" w:hAnsi="仿宋" w:hint="eastAsia"/>
                <w:sz w:val="24"/>
              </w:rPr>
              <w:t>年   月   日</w:t>
            </w:r>
          </w:p>
        </w:tc>
      </w:tr>
    </w:tbl>
    <w:p w:rsidR="0011738A" w:rsidRDefault="00877E85" w:rsidP="0011738A">
      <w:pPr>
        <w:spacing w:line="500" w:lineRule="exact"/>
        <w:rPr>
          <w:rFonts w:ascii="宋体" w:eastAsia="宋体" w:hAnsi="宋体"/>
          <w:szCs w:val="21"/>
        </w:rPr>
      </w:pPr>
      <w:r w:rsidRPr="00BF1DB8">
        <w:rPr>
          <w:rFonts w:ascii="宋体" w:eastAsia="宋体" w:hAnsi="宋体" w:hint="eastAsia"/>
          <w:szCs w:val="21"/>
        </w:rPr>
        <w:t>注：填写此表时，不要任意改变栏目和规格，内容简明扼要。如因篇幅原因需对表格进行调整，应当以“整页设计”为原则。</w:t>
      </w:r>
    </w:p>
    <w:sectPr w:rsidR="0011738A" w:rsidSect="008B48DD">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85D" w:rsidRDefault="00FD485D" w:rsidP="00690A48">
      <w:r>
        <w:separator/>
      </w:r>
    </w:p>
  </w:endnote>
  <w:endnote w:type="continuationSeparator" w:id="1">
    <w:p w:rsidR="00FD485D" w:rsidRDefault="00FD485D"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sidR="006276DC">
      <w:rPr>
        <w:rFonts w:ascii="仿宋_GB2312" w:hint="eastAsia"/>
        <w:sz w:val="30"/>
        <w:szCs w:val="30"/>
      </w:rPr>
      <w:fldChar w:fldCharType="begin"/>
    </w:r>
    <w:r>
      <w:rPr>
        <w:rStyle w:val="a6"/>
        <w:rFonts w:ascii="仿宋_GB2312" w:hint="eastAsia"/>
        <w:sz w:val="30"/>
        <w:szCs w:val="30"/>
      </w:rPr>
      <w:instrText xml:space="preserve"> PAGE </w:instrText>
    </w:r>
    <w:r w:rsidR="006276DC">
      <w:rPr>
        <w:rFonts w:ascii="仿宋_GB2312" w:hint="eastAsia"/>
        <w:sz w:val="30"/>
        <w:szCs w:val="30"/>
      </w:rPr>
      <w:fldChar w:fldCharType="separate"/>
    </w:r>
    <w:r w:rsidR="008B48DD">
      <w:rPr>
        <w:rStyle w:val="a6"/>
        <w:rFonts w:ascii="仿宋_GB2312"/>
        <w:noProof/>
        <w:sz w:val="30"/>
        <w:szCs w:val="30"/>
      </w:rPr>
      <w:t>22</w:t>
    </w:r>
    <w:r w:rsidR="006276DC">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rsidR="00241D8B" w:rsidRDefault="00241D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85D" w:rsidRDefault="00FD485D" w:rsidP="00690A48">
      <w:r>
        <w:separator/>
      </w:r>
    </w:p>
  </w:footnote>
  <w:footnote w:type="continuationSeparator" w:id="1">
    <w:p w:rsidR="00FD485D" w:rsidRDefault="00FD485D" w:rsidP="00690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276DC"/>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B48DD"/>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D485D"/>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1622</Words>
  <Characters>9247</Characters>
  <Application>Microsoft Office Word</Application>
  <DocSecurity>0</DocSecurity>
  <Lines>77</Lines>
  <Paragraphs>21</Paragraphs>
  <ScaleCrop>false</ScaleCrop>
  <Company>gjc</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gjc1208</cp:lastModifiedBy>
  <cp:revision>2</cp:revision>
  <cp:lastPrinted>2021-02-24T10:18:00Z</cp:lastPrinted>
  <dcterms:created xsi:type="dcterms:W3CDTF">2021-03-19T07:41:00Z</dcterms:created>
  <dcterms:modified xsi:type="dcterms:W3CDTF">2021-03-19T07:41:00Z</dcterms:modified>
</cp:coreProperties>
</file>